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8C239">
      <w:pPr>
        <w:pStyle w:val="6"/>
        <w:widowControl w:val="0"/>
        <w:shd w:val="clear" w:color="auto" w:fill="FFFFFF"/>
        <w:spacing w:before="0" w:beforeAutospacing="0" w:after="0" w:afterAutospacing="0" w:line="590" w:lineRule="exact"/>
        <w:ind w:firstLine="872" w:firstLineChars="200"/>
        <w:jc w:val="both"/>
        <w:rPr>
          <w:rFonts w:hint="eastAsia" w:ascii="宋体" w:hAnsi="宋体" w:eastAsia="方正小标宋简体" w:cs="方正小标宋简体"/>
          <w:sz w:val="44"/>
          <w:szCs w:val="44"/>
        </w:rPr>
      </w:pPr>
    </w:p>
    <w:p w14:paraId="712CECF4">
      <w:pPr>
        <w:spacing w:line="600" w:lineRule="exact"/>
        <w:jc w:val="center"/>
        <w:rPr>
          <w:rFonts w:hint="eastAsia" w:ascii="楷体_GB2312" w:hAnsi="仿宋" w:eastAsia="楷体_GB2312" w:cs="仿宋"/>
          <w:kern w:val="2"/>
          <w:szCs w:val="32"/>
        </w:rPr>
      </w:pPr>
      <w:r>
        <w:rPr>
          <w:rFonts w:hint="eastAsia" w:ascii="方正小标宋简体" w:hAnsi="黑体" w:eastAsia="方正小标宋简体" w:cs="黑体"/>
          <w:sz w:val="44"/>
          <w:szCs w:val="44"/>
        </w:rPr>
        <w:t>汕尾</w:t>
      </w:r>
      <w:r>
        <w:rPr>
          <w:rFonts w:hint="eastAsia" w:ascii="方正小标宋简体" w:hAnsi="黑体" w:eastAsia="方正小标宋简体" w:cs="黑体"/>
          <w:sz w:val="44"/>
          <w:szCs w:val="44"/>
          <w:lang w:val="zh-CN"/>
        </w:rPr>
        <w:t>市水环境保护条例</w:t>
      </w:r>
    </w:p>
    <w:p w14:paraId="25517D76">
      <w:pPr>
        <w:spacing w:line="600" w:lineRule="exact"/>
        <w:jc w:val="center"/>
        <w:rPr>
          <w:rFonts w:ascii="楷体_GB2312" w:hAnsi="仿宋" w:eastAsia="楷体_GB2312" w:cs="仿宋"/>
          <w:kern w:val="2"/>
          <w:sz w:val="32"/>
          <w:szCs w:val="32"/>
          <w:lang w:bidi="ar-SA"/>
        </w:rPr>
      </w:pPr>
      <w:r>
        <w:rPr>
          <w:rFonts w:hint="eastAsia" w:ascii="楷体_GB2312" w:hAnsi="仿宋" w:eastAsia="楷体_GB2312" w:cs="仿宋"/>
          <w:kern w:val="2"/>
          <w:sz w:val="32"/>
          <w:szCs w:val="32"/>
          <w:lang w:eastAsia="zh-CN" w:bidi="ar-SA"/>
        </w:rPr>
        <w:t>（</w:t>
      </w:r>
      <w:r>
        <w:rPr>
          <w:rFonts w:hint="eastAsia" w:ascii="楷体_GB2312" w:hAnsi="仿宋" w:eastAsia="楷体_GB2312" w:cs="仿宋"/>
          <w:kern w:val="2"/>
          <w:sz w:val="32"/>
          <w:szCs w:val="32"/>
          <w:lang w:bidi="ar-SA"/>
        </w:rPr>
        <w:t>修正案</w:t>
      </w:r>
      <w:r>
        <w:rPr>
          <w:rFonts w:hint="eastAsia" w:ascii="楷体_GB2312" w:hAnsi="仿宋" w:eastAsia="楷体_GB2312" w:cs="仿宋"/>
          <w:kern w:val="2"/>
          <w:sz w:val="32"/>
          <w:szCs w:val="32"/>
          <w:lang w:val="en-US" w:eastAsia="zh-CN" w:bidi="ar-SA"/>
        </w:rPr>
        <w:t>条文</w:t>
      </w:r>
      <w:r>
        <w:rPr>
          <w:rFonts w:hint="eastAsia" w:ascii="楷体_GB2312" w:hAnsi="仿宋" w:eastAsia="楷体_GB2312" w:cs="仿宋"/>
          <w:kern w:val="2"/>
          <w:sz w:val="32"/>
          <w:szCs w:val="32"/>
          <w:lang w:bidi="ar-SA"/>
        </w:rPr>
        <w:t>对照稿）</w:t>
      </w:r>
    </w:p>
    <w:p w14:paraId="5D82987C">
      <w:pPr>
        <w:adjustRightInd w:val="0"/>
        <w:snapToGrid w:val="0"/>
        <w:spacing w:line="600" w:lineRule="exact"/>
        <w:jc w:val="center"/>
        <w:rPr>
          <w:rFonts w:hint="eastAsia" w:ascii="楷体" w:hAnsi="楷体" w:eastAsia="楷体" w:cs="楷体_GB2312"/>
          <w:sz w:val="32"/>
          <w:szCs w:val="32"/>
          <w:lang w:bidi="ar-SA"/>
        </w:rPr>
      </w:pPr>
      <w:r>
        <w:rPr>
          <w:rFonts w:hint="eastAsia" w:ascii="楷体" w:hAnsi="楷体" w:eastAsia="楷体" w:cs="楷体_GB2312"/>
          <w:sz w:val="32"/>
          <w:szCs w:val="32"/>
          <w:lang w:bidi="ar-SA"/>
        </w:rPr>
        <w:t>（</w:t>
      </w:r>
      <w:r>
        <w:rPr>
          <w:rFonts w:hint="eastAsia" w:ascii="楷体" w:hAnsi="楷体" w:eastAsia="楷体" w:cs="楷体_GB2312"/>
          <w:i/>
          <w:iCs/>
          <w:sz w:val="32"/>
          <w:szCs w:val="32"/>
          <w:u w:val="single"/>
          <w:lang w:bidi="ar-SA"/>
        </w:rPr>
        <w:t>斜体下划线</w:t>
      </w:r>
      <w:r>
        <w:rPr>
          <w:rFonts w:hint="eastAsia" w:ascii="楷体" w:hAnsi="楷体" w:eastAsia="楷体" w:cs="楷体_GB2312"/>
          <w:sz w:val="32"/>
          <w:szCs w:val="32"/>
          <w:lang w:bidi="ar-SA"/>
        </w:rPr>
        <w:t>为删除内容，</w:t>
      </w:r>
      <w:r>
        <w:rPr>
          <w:rFonts w:hint="eastAsia" w:ascii="黑体" w:hAnsi="黑体" w:eastAsia="黑体" w:cs="黑体"/>
          <w:sz w:val="32"/>
          <w:szCs w:val="32"/>
          <w:lang w:bidi="ar-SA"/>
        </w:rPr>
        <w:t>黑体</w:t>
      </w:r>
      <w:r>
        <w:rPr>
          <w:rFonts w:hint="eastAsia" w:ascii="楷体" w:hAnsi="楷体" w:eastAsia="楷体" w:cs="楷体_GB2312"/>
          <w:sz w:val="32"/>
          <w:szCs w:val="32"/>
          <w:lang w:bidi="ar-SA"/>
        </w:rPr>
        <w:t>为增加和调整内容，</w:t>
      </w:r>
    </w:p>
    <w:p w14:paraId="15E39C89">
      <w:pPr>
        <w:adjustRightInd w:val="0"/>
        <w:snapToGrid w:val="0"/>
        <w:spacing w:line="600" w:lineRule="exact"/>
        <w:ind w:firstLine="0" w:firstLineChars="0"/>
        <w:jc w:val="center"/>
        <w:rPr>
          <w:rFonts w:hint="eastAsia" w:ascii="宋体" w:hAnsi="宋体" w:eastAsia="楷体_GB2312" w:cs="Times New Roman"/>
          <w:sz w:val="32"/>
          <w:szCs w:val="32"/>
          <w:lang w:bidi="ar-SA"/>
        </w:rPr>
      </w:pPr>
      <w:r>
        <w:rPr>
          <w:rFonts w:hint="eastAsia" w:ascii="楷体" w:hAnsi="楷体" w:eastAsia="楷体" w:cs="楷体_GB2312"/>
          <w:sz w:val="32"/>
          <w:szCs w:val="32"/>
          <w:lang w:bidi="ar-SA"/>
        </w:rPr>
        <w:t>楷体为注释说明 ）</w:t>
      </w:r>
    </w:p>
    <w:p w14:paraId="691201F4">
      <w:pPr>
        <w:spacing w:beforeLines="0" w:afterLines="0" w:line="590" w:lineRule="exact"/>
        <w:ind w:firstLine="632" w:firstLineChars="200"/>
        <w:rPr>
          <w:rFonts w:hint="eastAsia" w:ascii="宋体" w:hAnsi="宋体" w:eastAsia="黑体" w:cs="仿宋"/>
        </w:rPr>
      </w:pPr>
    </w:p>
    <w:p w14:paraId="42D900F7">
      <w:pPr>
        <w:keepNext w:val="0"/>
        <w:keepLines w:val="0"/>
        <w:pageBreakBefore w:val="0"/>
        <w:numPr>
          <w:ilvl w:val="0"/>
          <w:numId w:val="1"/>
        </w:numPr>
        <w:kinsoku/>
        <w:wordWrap/>
        <w:overflowPunct/>
        <w:topLinePunct w:val="0"/>
        <w:bidi w:val="0"/>
        <w:snapToGrid/>
        <w:spacing w:line="590" w:lineRule="exact"/>
        <w:ind w:firstLine="632" w:firstLineChars="200"/>
        <w:rPr>
          <w:rFonts w:hint="eastAsia" w:ascii="宋体" w:hAnsi="宋体" w:cs="仿宋"/>
        </w:rPr>
      </w:pPr>
      <w:r>
        <w:rPr>
          <w:rFonts w:hint="eastAsia" w:ascii="宋体" w:hAnsi="宋体" w:cs="仿宋"/>
        </w:rPr>
        <w:t xml:space="preserve"> 为了保护水</w:t>
      </w:r>
      <w:r>
        <w:rPr>
          <w:rFonts w:hint="eastAsia" w:ascii="黑体" w:hAnsi="黑体" w:eastAsia="黑体" w:cs="黑体"/>
          <w:lang w:eastAsia="zh-CN"/>
        </w:rPr>
        <w:t>生态</w:t>
      </w:r>
      <w:r>
        <w:rPr>
          <w:rFonts w:hint="eastAsia" w:ascii="宋体" w:hAnsi="宋体" w:cs="仿宋"/>
        </w:rPr>
        <w:t>环境，防治水污染，保障公众健康，促进经济社会与环境协调发展，根据</w:t>
      </w:r>
      <w:r>
        <w:rPr>
          <w:rFonts w:hint="eastAsia" w:ascii="宋体" w:hAnsi="宋体" w:cs="仿宋"/>
          <w:i/>
          <w:iCs/>
          <w:u w:val="single"/>
        </w:rPr>
        <w:t>《中华人民共和国环境保护法》《中华人民共和国水污染防治法》</w:t>
      </w:r>
      <w:r>
        <w:rPr>
          <w:rFonts w:hint="eastAsia" w:ascii="黑体" w:hAnsi="黑体" w:eastAsia="黑体" w:cs="黑体"/>
          <w:color w:val="000000"/>
          <w:sz w:val="32"/>
          <w:szCs w:val="32"/>
        </w:rPr>
        <w:t>《中华人民共和国生态环境法典》</w:t>
      </w:r>
      <w:r>
        <w:rPr>
          <w:rFonts w:hint="eastAsia" w:ascii="宋体" w:hAnsi="宋体" w:cs="仿宋"/>
        </w:rPr>
        <w:t>《中华人民共和国水法》等法律法规，结合本市实际，制定本条例。</w:t>
      </w:r>
    </w:p>
    <w:p w14:paraId="6F7B0458">
      <w:pPr>
        <w:numPr>
          <w:ilvl w:val="0"/>
          <w:numId w:val="0"/>
        </w:numPr>
        <w:spacing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条文说明</w:t>
      </w:r>
      <w:r>
        <w:rPr>
          <w:rFonts w:hint="eastAsia" w:ascii="楷体_GB2312" w:hAnsi="楷体_GB2312" w:eastAsia="楷体_GB2312" w:cs="楷体_GB2312"/>
          <w:color w:val="000000"/>
          <w:sz w:val="32"/>
          <w:szCs w:val="32"/>
          <w:lang w:eastAsia="zh-CN"/>
        </w:rPr>
        <w:t>】《中华人民共和国生态环境法典》自</w:t>
      </w:r>
      <w:r>
        <w:rPr>
          <w:rFonts w:hint="eastAsia" w:ascii="楷体_GB2312" w:hAnsi="楷体_GB2312" w:eastAsia="楷体_GB2312" w:cs="楷体_GB2312"/>
          <w:color w:val="000000"/>
          <w:sz w:val="32"/>
          <w:szCs w:val="32"/>
        </w:rPr>
        <w:t>2026年8月15日起施行</w:t>
      </w:r>
      <w:r>
        <w:rPr>
          <w:rFonts w:hint="eastAsia" w:ascii="楷体_GB2312" w:hAnsi="楷体_GB2312" w:eastAsia="楷体_GB2312" w:cs="楷体_GB2312"/>
          <w:color w:val="000000"/>
          <w:sz w:val="32"/>
          <w:szCs w:val="32"/>
          <w:lang w:eastAsia="zh-CN"/>
        </w:rPr>
        <w:t>，《中华人民共和国环境保护法》《中华人民共和国水污染防治法》</w:t>
      </w:r>
      <w:r>
        <w:rPr>
          <w:rFonts w:hint="eastAsia" w:ascii="楷体_GB2312" w:hAnsi="楷体_GB2312" w:eastAsia="楷体_GB2312" w:cs="楷体_GB2312"/>
          <w:color w:val="000000"/>
          <w:sz w:val="32"/>
          <w:szCs w:val="32"/>
        </w:rPr>
        <w:t>同时废止</w:t>
      </w: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《中华人民共和国生态环境法典》第二编中第三分编关于水污染防治的规定基本上将“水环境”的表述调整为“水生态环境”，本条及以下条款中对应作了调整。</w:t>
      </w:r>
    </w:p>
    <w:p w14:paraId="05A57F4B">
      <w:pPr>
        <w:numPr>
          <w:ilvl w:val="0"/>
          <w:numId w:val="0"/>
        </w:numPr>
        <w:spacing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条文依据</w:t>
      </w:r>
      <w:r>
        <w:rPr>
          <w:rFonts w:hint="eastAsia" w:ascii="楷体_GB2312" w:hAnsi="楷体_GB2312" w:eastAsia="楷体_GB2312" w:cs="楷体_GB2312"/>
          <w:color w:val="000000"/>
          <w:sz w:val="32"/>
          <w:szCs w:val="32"/>
          <w:lang w:eastAsia="zh-CN"/>
        </w:rPr>
        <w:t>】《中华人民共和国生态环境法典》第一千二百四十二条</w:t>
      </w:r>
      <w:r>
        <w:rPr>
          <w:rFonts w:hint="eastAsia" w:ascii="楷体_GB2312" w:hAnsi="楷体_GB2312" w:eastAsia="楷体_GB2312" w:cs="楷体_GB2312"/>
          <w:color w:val="000000"/>
          <w:sz w:val="32"/>
          <w:szCs w:val="32"/>
        </w:rPr>
        <w:t>　本法自2026年8月15日起施行。《中华人民共和国环境保护法》、《中华人民共和国环境影响评价法》、《中华人民共和国海洋环境保护法》、《中华人民共和国大气污染防治法》、《中华人民共和国水污染防治法》、《中华人民共和国土壤污染防治法》、《中华人民共和国固体废物污染环境防治法》、《中华人民共和国噪声污染防治法》、《中华人民共和国放射性污染防治法》、《中华人民共和国清洁生产促进法》同时废止。</w:t>
      </w:r>
    </w:p>
    <w:p w14:paraId="737EB4F5">
      <w:pPr>
        <w:spacing w:beforeLines="0" w:afterLines="0" w:line="590" w:lineRule="exact"/>
        <w:ind w:firstLine="645"/>
        <w:rPr>
          <w:rFonts w:hint="eastAsia" w:ascii="宋体" w:hAnsi="宋体" w:cs="仿宋"/>
          <w:lang w:val="zh-CN"/>
        </w:rPr>
      </w:pPr>
      <w:r>
        <w:rPr>
          <w:rFonts w:hint="eastAsia" w:ascii="宋体" w:hAnsi="宋体" w:eastAsia="黑体" w:cs="仿宋"/>
        </w:rPr>
        <w:t>第二条</w:t>
      </w:r>
      <w:r>
        <w:rPr>
          <w:rFonts w:hint="eastAsia" w:ascii="宋体" w:hAnsi="宋体" w:cs="仿宋"/>
          <w:bCs/>
        </w:rPr>
        <w:t xml:space="preserve">  </w:t>
      </w:r>
      <w:r>
        <w:rPr>
          <w:rFonts w:hint="eastAsia" w:ascii="宋体" w:hAnsi="宋体" w:cs="仿宋"/>
        </w:rPr>
        <w:t>本条例适用于本市行政区域内江河、水库、水塘、湖泊、渠道等地表水体和地下水体的水</w:t>
      </w:r>
      <w:r>
        <w:rPr>
          <w:rFonts w:hint="eastAsia" w:ascii="黑体" w:hAnsi="黑体" w:eastAsia="黑体" w:cs="黑体"/>
          <w:lang w:eastAsia="zh-CN"/>
        </w:rPr>
        <w:t>生态</w:t>
      </w:r>
      <w:r>
        <w:rPr>
          <w:rFonts w:hint="eastAsia" w:ascii="宋体" w:hAnsi="宋体" w:cs="仿宋"/>
        </w:rPr>
        <w:t>环境保护。</w:t>
      </w:r>
    </w:p>
    <w:p w14:paraId="1F41BCE6">
      <w:pPr>
        <w:spacing w:beforeLines="0" w:afterLines="0" w:line="590" w:lineRule="exact"/>
        <w:ind w:firstLine="645"/>
        <w:rPr>
          <w:rFonts w:hint="eastAsia" w:ascii="宋体" w:hAnsi="宋体" w:cs="仿宋"/>
        </w:rPr>
      </w:pPr>
      <w:r>
        <w:rPr>
          <w:rFonts w:hint="eastAsia" w:ascii="宋体" w:hAnsi="宋体" w:eastAsia="黑体" w:cs="仿宋"/>
        </w:rPr>
        <w:t>第三条</w:t>
      </w:r>
      <w:r>
        <w:rPr>
          <w:rFonts w:hint="eastAsia" w:ascii="宋体" w:hAnsi="宋体" w:cs="仿宋"/>
          <w:bCs/>
        </w:rPr>
        <w:t xml:space="preserve">  </w:t>
      </w:r>
      <w:r>
        <w:rPr>
          <w:rFonts w:hint="eastAsia" w:ascii="宋体" w:hAnsi="宋体" w:cs="仿宋"/>
        </w:rPr>
        <w:t>水</w:t>
      </w:r>
      <w:r>
        <w:rPr>
          <w:rFonts w:hint="eastAsia" w:ascii="黑体" w:hAnsi="黑体" w:eastAsia="黑体" w:cs="黑体"/>
          <w:lang w:eastAsia="zh-CN"/>
        </w:rPr>
        <w:t>生态</w:t>
      </w:r>
      <w:r>
        <w:rPr>
          <w:rFonts w:hint="eastAsia" w:ascii="宋体" w:hAnsi="宋体" w:cs="仿宋"/>
        </w:rPr>
        <w:t>环境保护坚持政府主导、公众参与、保护优先、综合防治、损害担责的原则。</w:t>
      </w:r>
    </w:p>
    <w:p w14:paraId="347C72E0">
      <w:pPr>
        <w:spacing w:beforeLines="0" w:afterLines="0" w:line="590" w:lineRule="exact"/>
        <w:ind w:firstLine="645"/>
        <w:rPr>
          <w:rFonts w:hint="eastAsia" w:ascii="宋体" w:hAnsi="宋体" w:cs="仿宋"/>
          <w:bdr w:val="single" w:color="auto" w:sz="4" w:space="0"/>
        </w:rPr>
      </w:pPr>
      <w:r>
        <w:rPr>
          <w:rFonts w:hint="eastAsia" w:ascii="宋体" w:hAnsi="宋体" w:eastAsia="黑体" w:cs="仿宋"/>
        </w:rPr>
        <w:t>第四条</w:t>
      </w:r>
      <w:r>
        <w:rPr>
          <w:rFonts w:hint="eastAsia" w:ascii="宋体" w:hAnsi="宋体" w:cs="仿宋"/>
          <w:bCs/>
        </w:rPr>
        <w:t xml:space="preserve">  </w:t>
      </w:r>
      <w:r>
        <w:rPr>
          <w:rFonts w:hint="eastAsia" w:ascii="宋体" w:hAnsi="宋体" w:cs="仿宋"/>
        </w:rPr>
        <w:t>本市各级人民政府对本行政区域内的水</w:t>
      </w:r>
      <w:r>
        <w:rPr>
          <w:rFonts w:hint="eastAsia" w:ascii="黑体" w:hAnsi="黑体" w:eastAsia="黑体" w:cs="黑体"/>
          <w:lang w:eastAsia="zh-CN"/>
        </w:rPr>
        <w:t>生态</w:t>
      </w:r>
      <w:r>
        <w:rPr>
          <w:rFonts w:hint="eastAsia" w:ascii="宋体" w:hAnsi="宋体" w:cs="仿宋"/>
        </w:rPr>
        <w:t>环境质量负责，落实水</w:t>
      </w:r>
      <w:r>
        <w:rPr>
          <w:rFonts w:hint="eastAsia" w:ascii="黑体" w:hAnsi="黑体" w:eastAsia="黑体" w:cs="黑体"/>
          <w:lang w:eastAsia="zh-CN"/>
        </w:rPr>
        <w:t>生态</w:t>
      </w:r>
      <w:r>
        <w:rPr>
          <w:rFonts w:hint="eastAsia" w:ascii="宋体" w:hAnsi="宋体" w:cs="仿宋"/>
        </w:rPr>
        <w:t>环境质量目标责任制和考核评价制度。</w:t>
      </w:r>
    </w:p>
    <w:p w14:paraId="65B35663">
      <w:pPr>
        <w:spacing w:beforeLines="0" w:afterLines="0" w:line="590" w:lineRule="exact"/>
        <w:ind w:firstLine="645"/>
        <w:rPr>
          <w:rFonts w:hint="eastAsia" w:ascii="宋体" w:hAnsi="宋体" w:cs="仿宋"/>
          <w:color w:val="FF0000"/>
          <w:bdr w:val="single" w:color="auto" w:sz="4" w:space="0"/>
        </w:rPr>
      </w:pPr>
      <w:r>
        <w:rPr>
          <w:rFonts w:hint="eastAsia" w:ascii="宋体" w:hAnsi="宋体" w:cs="仿宋"/>
        </w:rPr>
        <w:t>市、县级人民政府应当将水</w:t>
      </w:r>
      <w:r>
        <w:rPr>
          <w:rFonts w:hint="eastAsia" w:ascii="黑体" w:hAnsi="黑体" w:eastAsia="黑体" w:cs="黑体"/>
          <w:lang w:eastAsia="zh-CN"/>
        </w:rPr>
        <w:t>生态</w:t>
      </w:r>
      <w:r>
        <w:rPr>
          <w:rFonts w:hint="eastAsia" w:ascii="宋体" w:hAnsi="宋体" w:cs="仿宋"/>
        </w:rPr>
        <w:t>环境保护工作列入国民经济和社会发展规划，制定水</w:t>
      </w:r>
      <w:r>
        <w:rPr>
          <w:rFonts w:hint="eastAsia" w:ascii="黑体" w:hAnsi="黑体" w:eastAsia="黑体" w:cs="黑体"/>
          <w:lang w:eastAsia="zh-CN"/>
        </w:rPr>
        <w:t>生态</w:t>
      </w:r>
      <w:r>
        <w:rPr>
          <w:rFonts w:hint="eastAsia" w:ascii="宋体" w:hAnsi="宋体" w:cs="仿宋"/>
        </w:rPr>
        <w:t>环境保护中长期规划和年度计划。</w:t>
      </w:r>
    </w:p>
    <w:p w14:paraId="23F3E7DC">
      <w:pPr>
        <w:spacing w:beforeLines="0" w:afterLines="0" w:line="590" w:lineRule="exact"/>
        <w:ind w:firstLine="645"/>
        <w:rPr>
          <w:rFonts w:hint="eastAsia" w:ascii="宋体" w:hAnsi="宋体" w:cs="仿宋"/>
        </w:rPr>
      </w:pPr>
      <w:r>
        <w:rPr>
          <w:rFonts w:hint="eastAsia" w:ascii="宋体" w:hAnsi="宋体" w:cs="仿宋"/>
        </w:rPr>
        <w:t>深汕特别合作区管委会、红海湾经济开发区管委会、华侨管理区管委会，街道办事处，农场、林场管理机构在各自的职责范围内做好本区域的水</w:t>
      </w:r>
      <w:r>
        <w:rPr>
          <w:rFonts w:hint="eastAsia" w:ascii="黑体" w:hAnsi="黑体" w:eastAsia="黑体" w:cs="黑体"/>
          <w:lang w:eastAsia="zh-CN"/>
        </w:rPr>
        <w:t>生态</w:t>
      </w:r>
      <w:r>
        <w:rPr>
          <w:rFonts w:hint="eastAsia" w:ascii="宋体" w:hAnsi="宋体" w:cs="仿宋"/>
        </w:rPr>
        <w:t>环境保护工作。</w:t>
      </w:r>
    </w:p>
    <w:p w14:paraId="04B05613">
      <w:pPr>
        <w:spacing w:beforeLines="0" w:afterLines="0" w:line="590" w:lineRule="exact"/>
        <w:ind w:firstLine="645"/>
        <w:rPr>
          <w:rFonts w:hint="eastAsia" w:ascii="宋体" w:hAnsi="宋体" w:cs="仿宋"/>
        </w:rPr>
      </w:pPr>
      <w:r>
        <w:rPr>
          <w:rFonts w:hint="eastAsia" w:ascii="宋体" w:hAnsi="宋体" w:cs="仿宋"/>
        </w:rPr>
        <w:t>村（居）民委员会应当协助各级人民政府开展水</w:t>
      </w:r>
      <w:r>
        <w:rPr>
          <w:rFonts w:hint="eastAsia" w:ascii="黑体" w:hAnsi="黑体" w:eastAsia="黑体" w:cs="黑体"/>
          <w:lang w:eastAsia="zh-CN"/>
        </w:rPr>
        <w:t>生态</w:t>
      </w:r>
      <w:r>
        <w:rPr>
          <w:rFonts w:hint="eastAsia" w:ascii="宋体" w:hAnsi="宋体" w:cs="仿宋"/>
        </w:rPr>
        <w:t>环境保护工作。</w:t>
      </w:r>
    </w:p>
    <w:p w14:paraId="51E44601">
      <w:pPr>
        <w:spacing w:beforeLines="0" w:afterLines="0" w:line="590" w:lineRule="exact"/>
        <w:ind w:firstLine="645"/>
        <w:rPr>
          <w:rFonts w:hint="eastAsia" w:ascii="宋体" w:hAnsi="宋体" w:cs="仿宋"/>
        </w:rPr>
      </w:pPr>
      <w:r>
        <w:rPr>
          <w:rFonts w:hint="eastAsia" w:ascii="宋体" w:hAnsi="宋体" w:eastAsia="黑体" w:cs="仿宋"/>
        </w:rPr>
        <w:t>第五条</w:t>
      </w:r>
      <w:r>
        <w:rPr>
          <w:rFonts w:hint="eastAsia" w:ascii="宋体" w:hAnsi="宋体" w:cs="仿宋"/>
          <w:bCs/>
        </w:rPr>
        <w:t xml:space="preserve">  </w:t>
      </w:r>
      <w:r>
        <w:rPr>
          <w:rFonts w:hint="eastAsia" w:ascii="宋体" w:hAnsi="宋体" w:cs="仿宋"/>
          <w:i/>
          <w:iCs/>
          <w:u w:val="single"/>
        </w:rPr>
        <w:t>市、县级人民政府</w:t>
      </w:r>
      <w:r>
        <w:rPr>
          <w:rFonts w:hint="eastAsia" w:ascii="宋体" w:hAnsi="宋体" w:cs="仿宋"/>
        </w:rPr>
        <w:t>生态环境主管部门负责本行政区域内水污染防治的统一监督和管理工作。</w:t>
      </w:r>
    </w:p>
    <w:p w14:paraId="5CCC0872">
      <w:pPr>
        <w:spacing w:beforeLines="0" w:afterLines="0" w:line="590" w:lineRule="exact"/>
        <w:ind w:firstLine="645"/>
        <w:rPr>
          <w:rFonts w:hint="eastAsia" w:ascii="宋体" w:hAnsi="宋体" w:cs="仿宋"/>
        </w:rPr>
      </w:pPr>
      <w:r>
        <w:rPr>
          <w:rFonts w:hint="eastAsia" w:ascii="宋体" w:hAnsi="宋体" w:cs="仿宋"/>
          <w:i/>
          <w:iCs/>
          <w:u w:val="single"/>
        </w:rPr>
        <w:t>市、县级人民政府</w:t>
      </w:r>
      <w:r>
        <w:rPr>
          <w:rFonts w:hint="eastAsia" w:ascii="宋体" w:hAnsi="宋体" w:cs="仿宋"/>
        </w:rPr>
        <w:t>水行政主管部门负责本行政区域内水功能区划编制、水资源保护、河道综合治理等监督管理工作。</w:t>
      </w:r>
    </w:p>
    <w:p w14:paraId="1B7B605D">
      <w:pPr>
        <w:spacing w:beforeLines="0" w:afterLines="0" w:line="590" w:lineRule="exact"/>
        <w:ind w:firstLine="645"/>
        <w:rPr>
          <w:rFonts w:hint="eastAsia" w:ascii="宋体" w:hAnsi="宋体" w:cs="仿宋"/>
        </w:rPr>
      </w:pPr>
      <w:r>
        <w:rPr>
          <w:rFonts w:hint="eastAsia" w:ascii="宋体" w:hAnsi="宋体" w:cs="仿宋"/>
        </w:rPr>
        <w:t>发展</w:t>
      </w:r>
      <w:r>
        <w:rPr>
          <w:rFonts w:hint="eastAsia" w:ascii="宋体" w:hAnsi="宋体" w:cs="仿宋"/>
          <w:i/>
          <w:iCs/>
          <w:u w:val="single"/>
        </w:rPr>
        <w:t>和</w:t>
      </w:r>
      <w:r>
        <w:rPr>
          <w:rFonts w:hint="eastAsia" w:ascii="宋体" w:hAnsi="宋体" w:cs="仿宋"/>
        </w:rPr>
        <w:t>改革、财政、林业、农业农村、住房</w:t>
      </w:r>
      <w:r>
        <w:rPr>
          <w:rFonts w:hint="eastAsia" w:ascii="宋体" w:hAnsi="宋体" w:cs="仿宋"/>
          <w:i/>
          <w:iCs/>
          <w:u w:val="single"/>
        </w:rPr>
        <w:t>和</w:t>
      </w:r>
      <w:r>
        <w:rPr>
          <w:rFonts w:hint="eastAsia" w:ascii="宋体" w:hAnsi="宋体" w:cs="仿宋"/>
        </w:rPr>
        <w:t>城乡建设、城市管理、卫生健康、交通运输、自然资源等有关部门在各自职责范围内，做好水</w:t>
      </w:r>
      <w:r>
        <w:rPr>
          <w:rFonts w:hint="eastAsia" w:ascii="黑体" w:hAnsi="黑体" w:eastAsia="黑体" w:cs="黑体"/>
          <w:lang w:eastAsia="zh-CN"/>
        </w:rPr>
        <w:t>生态</w:t>
      </w:r>
      <w:r>
        <w:rPr>
          <w:rFonts w:hint="eastAsia" w:ascii="宋体" w:hAnsi="宋体" w:cs="仿宋"/>
        </w:rPr>
        <w:t>环境保护工作。</w:t>
      </w:r>
    </w:p>
    <w:p w14:paraId="7F2933F7">
      <w:pPr>
        <w:keepNext w:val="0"/>
        <w:keepLines w:val="0"/>
        <w:widowControl/>
        <w:suppressLineNumbers w:val="0"/>
        <w:spacing w:beforeLines="0" w:afterLines="0" w:line="590" w:lineRule="exact"/>
        <w:ind w:firstLine="632" w:firstLineChars="200"/>
        <w:jc w:val="both"/>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【条文说明】本条</w:t>
      </w:r>
      <w:r>
        <w:rPr>
          <w:rFonts w:hint="eastAsia" w:ascii="楷体_GB2312" w:hAnsi="楷体_GB2312" w:eastAsia="楷体_GB2312" w:cs="楷体_GB2312"/>
          <w:i w:val="0"/>
          <w:iCs w:val="0"/>
          <w:caps w:val="0"/>
          <w:color w:val="222222"/>
          <w:spacing w:val="0"/>
          <w:kern w:val="2"/>
          <w:sz w:val="32"/>
          <w:szCs w:val="32"/>
          <w:shd w:val="clear" w:fill="auto"/>
          <w:lang w:val="en-US" w:eastAsia="zh-CN" w:bidi="ar"/>
        </w:rPr>
        <w:t>涉及到生态环境系统垂改制度，中共中央办公厅、国务院办公厅联合印发《关于省以下环保机构监测监察执法垂直管理制度改革试点工作的指导意见》将县级生态环境局为市级生态环境局的派出机构，由市级生态环境局直接管理。</w:t>
      </w:r>
    </w:p>
    <w:p w14:paraId="127F51D7">
      <w:pPr>
        <w:spacing w:beforeLines="0" w:afterLines="0" w:line="590" w:lineRule="exact"/>
        <w:ind w:left="0" w:leftChars="0"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【上位法依据】</w:t>
      </w:r>
      <w:r>
        <w:rPr>
          <w:rFonts w:hint="eastAsia" w:ascii="楷体_GB2312" w:hAnsi="楷体_GB2312" w:eastAsia="楷体_GB2312" w:cs="楷体_GB2312"/>
          <w:color w:val="000000"/>
          <w:sz w:val="32"/>
          <w:szCs w:val="32"/>
          <w:vertAlign w:val="baseline"/>
          <w:lang w:val="en-US" w:eastAsia="zh-CN"/>
        </w:rPr>
        <w:t>《广东省水污染防治条例》第二十四条第三款 县级以上生态环境主管部门和县级以上人民政府其他负有水污染防治监督管理职责的主管部门应当建立水生态环境信息共享机制，避免重复监测。县级以上人民政府有关部门应当为生态环境主管部门开展生态环境监测活动提供相关数据支持。</w:t>
      </w:r>
    </w:p>
    <w:p w14:paraId="434DE91D">
      <w:pPr>
        <w:spacing w:beforeLines="0" w:afterLines="0" w:line="590" w:lineRule="exact"/>
        <w:ind w:firstLine="645"/>
        <w:rPr>
          <w:rFonts w:hint="eastAsia" w:ascii="宋体" w:hAnsi="宋体" w:cs="仿宋"/>
        </w:rPr>
      </w:pPr>
      <w:r>
        <w:rPr>
          <w:rFonts w:hint="eastAsia" w:ascii="宋体" w:hAnsi="宋体" w:eastAsia="黑体" w:cs="仿宋"/>
        </w:rPr>
        <w:t>第六条</w:t>
      </w:r>
      <w:r>
        <w:rPr>
          <w:rFonts w:hint="eastAsia" w:ascii="宋体" w:hAnsi="宋体" w:cs="仿宋"/>
          <w:bCs/>
        </w:rPr>
        <w:t xml:space="preserve">  </w:t>
      </w:r>
      <w:r>
        <w:rPr>
          <w:rFonts w:hint="eastAsia" w:ascii="宋体" w:hAnsi="宋体" w:cs="仿宋"/>
        </w:rPr>
        <w:t>本市各级人民政府应当将水</w:t>
      </w:r>
      <w:r>
        <w:rPr>
          <w:rFonts w:hint="eastAsia" w:ascii="黑体" w:hAnsi="黑体" w:eastAsia="黑体" w:cs="黑体"/>
          <w:lang w:eastAsia="zh-CN"/>
        </w:rPr>
        <w:t>生态</w:t>
      </w:r>
      <w:r>
        <w:rPr>
          <w:rFonts w:hint="eastAsia" w:ascii="宋体" w:hAnsi="宋体" w:cs="仿宋"/>
        </w:rPr>
        <w:t>环境保护经费纳入本级年度财政预算。</w:t>
      </w:r>
    </w:p>
    <w:p w14:paraId="1700BE0E">
      <w:pPr>
        <w:spacing w:beforeLines="0" w:afterLines="0" w:line="590" w:lineRule="exact"/>
        <w:ind w:firstLine="645"/>
        <w:rPr>
          <w:rFonts w:hint="eastAsia" w:ascii="宋体" w:hAnsi="宋体" w:cs="仿宋"/>
        </w:rPr>
      </w:pPr>
      <w:r>
        <w:rPr>
          <w:rFonts w:hint="eastAsia" w:ascii="宋体" w:hAnsi="宋体" w:cs="仿宋"/>
        </w:rPr>
        <w:t>本市各级人民政府可以通过购买服务等方式，推进水</w:t>
      </w:r>
      <w:r>
        <w:rPr>
          <w:rFonts w:hint="eastAsia" w:ascii="黑体" w:hAnsi="黑体" w:eastAsia="黑体" w:cs="黑体"/>
          <w:lang w:eastAsia="zh-CN"/>
        </w:rPr>
        <w:t>生态</w:t>
      </w:r>
      <w:r>
        <w:rPr>
          <w:rFonts w:hint="eastAsia" w:ascii="宋体" w:hAnsi="宋体" w:cs="仿宋"/>
        </w:rPr>
        <w:t>环境综合治理和保护。</w:t>
      </w:r>
    </w:p>
    <w:p w14:paraId="61C4F7B2">
      <w:pPr>
        <w:spacing w:beforeLines="0" w:afterLines="0" w:line="590" w:lineRule="exact"/>
        <w:ind w:firstLine="645"/>
        <w:rPr>
          <w:rFonts w:hint="eastAsia" w:ascii="宋体" w:hAnsi="宋体" w:cs="仿宋"/>
        </w:rPr>
      </w:pPr>
      <w:r>
        <w:rPr>
          <w:rFonts w:hint="eastAsia" w:ascii="宋体" w:hAnsi="宋体" w:cs="仿宋"/>
        </w:rPr>
        <w:t>市人民政府应当对公平水库上游、螺河流域等地区的水</w:t>
      </w:r>
      <w:r>
        <w:rPr>
          <w:rFonts w:hint="eastAsia" w:ascii="黑体" w:hAnsi="黑体" w:eastAsia="黑体" w:cs="黑体"/>
          <w:lang w:eastAsia="zh-CN"/>
        </w:rPr>
        <w:t>生态</w:t>
      </w:r>
      <w:r>
        <w:rPr>
          <w:rFonts w:hint="eastAsia" w:ascii="宋体" w:hAnsi="宋体" w:cs="仿宋"/>
        </w:rPr>
        <w:t>环境保护给予生态保护补偿。</w:t>
      </w:r>
    </w:p>
    <w:p w14:paraId="00DDEEA8">
      <w:pPr>
        <w:spacing w:beforeLines="0" w:afterLines="0" w:line="590" w:lineRule="exact"/>
        <w:ind w:firstLine="645"/>
        <w:rPr>
          <w:rFonts w:hint="eastAsia" w:ascii="宋体" w:hAnsi="宋体" w:cs="仿宋"/>
        </w:rPr>
      </w:pPr>
      <w:r>
        <w:rPr>
          <w:rFonts w:hint="eastAsia" w:ascii="宋体" w:hAnsi="宋体" w:eastAsia="黑体" w:cs="仿宋"/>
        </w:rPr>
        <w:t>第七条</w:t>
      </w:r>
      <w:r>
        <w:rPr>
          <w:rFonts w:hint="eastAsia" w:ascii="宋体" w:hAnsi="宋体" w:cs="仿宋"/>
          <w:bCs/>
        </w:rPr>
        <w:t xml:space="preserve">  </w:t>
      </w:r>
      <w:r>
        <w:rPr>
          <w:rFonts w:hint="eastAsia" w:ascii="宋体" w:hAnsi="宋体" w:cs="仿宋"/>
        </w:rPr>
        <w:t>市、县级人民政府建立水</w:t>
      </w:r>
      <w:r>
        <w:rPr>
          <w:rFonts w:hint="eastAsia" w:ascii="黑体" w:hAnsi="黑体" w:eastAsia="黑体" w:cs="黑体"/>
          <w:lang w:eastAsia="zh-CN"/>
        </w:rPr>
        <w:t>生态</w:t>
      </w:r>
      <w:r>
        <w:rPr>
          <w:rFonts w:hint="eastAsia" w:ascii="宋体" w:hAnsi="宋体" w:cs="仿宋"/>
        </w:rPr>
        <w:t>环境保护联席会议制度。联席会议由政府主要负责人召集，相关部门参加，每年至少召开两次会议，研究、协调解决水</w:t>
      </w:r>
      <w:r>
        <w:rPr>
          <w:rFonts w:hint="eastAsia" w:ascii="黑体" w:hAnsi="黑体" w:eastAsia="黑体" w:cs="黑体"/>
          <w:lang w:eastAsia="zh-CN"/>
        </w:rPr>
        <w:t>生态</w:t>
      </w:r>
      <w:r>
        <w:rPr>
          <w:rFonts w:hint="eastAsia" w:ascii="宋体" w:hAnsi="宋体" w:cs="仿宋"/>
        </w:rPr>
        <w:t>环境保护的下列重大事项：</w:t>
      </w:r>
    </w:p>
    <w:p w14:paraId="60066220">
      <w:pPr>
        <w:spacing w:beforeLines="0" w:afterLines="0" w:line="590" w:lineRule="exact"/>
        <w:ind w:firstLine="645"/>
        <w:rPr>
          <w:rFonts w:hint="eastAsia" w:ascii="宋体" w:hAnsi="宋体" w:cs="仿宋"/>
        </w:rPr>
      </w:pPr>
      <w:r>
        <w:rPr>
          <w:rFonts w:hint="eastAsia" w:ascii="宋体" w:hAnsi="宋体" w:cs="仿宋"/>
        </w:rPr>
        <w:t>（一）饮用水水源保护区重大水污染事故处置；</w:t>
      </w:r>
    </w:p>
    <w:p w14:paraId="39F09134">
      <w:pPr>
        <w:spacing w:beforeLines="0" w:afterLines="0" w:line="590" w:lineRule="exact"/>
        <w:ind w:firstLine="645"/>
        <w:rPr>
          <w:rFonts w:hint="eastAsia" w:ascii="宋体" w:hAnsi="宋体" w:cs="仿宋"/>
        </w:rPr>
      </w:pPr>
      <w:r>
        <w:rPr>
          <w:rFonts w:hint="eastAsia" w:ascii="宋体" w:hAnsi="宋体" w:cs="仿宋"/>
        </w:rPr>
        <w:t>（二）螺河、黄江、乌坎河、赤石河、公平水库、龙潭水库、青年水库、南告水库、红花地水库、赤沙水库等河流和水库的水</w:t>
      </w:r>
      <w:r>
        <w:rPr>
          <w:rFonts w:hint="eastAsia" w:ascii="黑体" w:hAnsi="黑体" w:eastAsia="黑体" w:cs="黑体"/>
          <w:lang w:eastAsia="zh-CN"/>
        </w:rPr>
        <w:t>生态</w:t>
      </w:r>
      <w:r>
        <w:rPr>
          <w:rFonts w:hint="eastAsia" w:ascii="宋体" w:hAnsi="宋体" w:cs="仿宋"/>
        </w:rPr>
        <w:t>环境综合整治；</w:t>
      </w:r>
    </w:p>
    <w:p w14:paraId="79C5A432">
      <w:pPr>
        <w:spacing w:beforeLines="0" w:afterLines="0" w:line="590" w:lineRule="exact"/>
        <w:ind w:firstLine="645"/>
        <w:rPr>
          <w:rFonts w:hint="eastAsia" w:ascii="宋体" w:hAnsi="宋体" w:cs="仿宋"/>
        </w:rPr>
      </w:pPr>
      <w:r>
        <w:rPr>
          <w:rFonts w:hint="eastAsia" w:ascii="宋体" w:hAnsi="宋体" w:cs="仿宋"/>
        </w:rPr>
        <w:t>（三）地下水的开发、利用和保护；</w:t>
      </w:r>
    </w:p>
    <w:p w14:paraId="3547C396">
      <w:pPr>
        <w:spacing w:beforeLines="0" w:afterLines="0" w:line="590" w:lineRule="exact"/>
        <w:ind w:firstLine="645"/>
        <w:rPr>
          <w:rFonts w:hint="eastAsia" w:ascii="宋体" w:hAnsi="宋体" w:cs="仿宋"/>
        </w:rPr>
      </w:pPr>
      <w:r>
        <w:rPr>
          <w:rFonts w:hint="eastAsia" w:ascii="宋体" w:hAnsi="宋体" w:cs="仿宋"/>
        </w:rPr>
        <w:t>（四）水</w:t>
      </w:r>
      <w:r>
        <w:rPr>
          <w:rFonts w:hint="eastAsia" w:ascii="黑体" w:hAnsi="黑体" w:eastAsia="黑体" w:cs="黑体"/>
          <w:lang w:eastAsia="zh-CN"/>
        </w:rPr>
        <w:t>生态</w:t>
      </w:r>
      <w:r>
        <w:rPr>
          <w:rFonts w:hint="eastAsia" w:ascii="宋体" w:hAnsi="宋体" w:cs="仿宋"/>
        </w:rPr>
        <w:t>环境质量监测及信息发布；</w:t>
      </w:r>
    </w:p>
    <w:p w14:paraId="0FF25F35">
      <w:pPr>
        <w:spacing w:beforeLines="0" w:afterLines="0" w:line="590" w:lineRule="exact"/>
        <w:ind w:firstLine="645"/>
        <w:rPr>
          <w:rFonts w:hint="eastAsia" w:ascii="宋体" w:hAnsi="宋体" w:cs="仿宋"/>
        </w:rPr>
      </w:pPr>
      <w:r>
        <w:rPr>
          <w:rFonts w:hint="eastAsia" w:ascii="宋体" w:hAnsi="宋体" w:cs="仿宋"/>
        </w:rPr>
        <w:t>（五）需要联席会议研究、协调解决的其他事项。</w:t>
      </w:r>
    </w:p>
    <w:p w14:paraId="4AA35B99">
      <w:pPr>
        <w:spacing w:beforeLines="0" w:afterLines="0" w:line="590" w:lineRule="exact"/>
        <w:ind w:firstLine="645"/>
        <w:rPr>
          <w:rFonts w:hint="eastAsia" w:ascii="宋体" w:hAnsi="宋体" w:cs="仿宋"/>
        </w:rPr>
      </w:pPr>
      <w:r>
        <w:rPr>
          <w:rFonts w:hint="eastAsia" w:ascii="宋体" w:hAnsi="宋体" w:eastAsia="黑体" w:cs="仿宋"/>
        </w:rPr>
        <w:t>第八条</w:t>
      </w:r>
      <w:r>
        <w:rPr>
          <w:rFonts w:hint="eastAsia" w:ascii="宋体" w:hAnsi="宋体" w:cs="仿宋"/>
          <w:bCs/>
        </w:rPr>
        <w:t xml:space="preserve">  </w:t>
      </w:r>
      <w:r>
        <w:rPr>
          <w:rFonts w:hint="eastAsia" w:ascii="宋体" w:hAnsi="宋体" w:cs="仿宋"/>
        </w:rPr>
        <w:t>本市各级人民政府及有关部门应当加强水</w:t>
      </w:r>
      <w:r>
        <w:rPr>
          <w:rFonts w:hint="eastAsia" w:ascii="黑体" w:hAnsi="黑体" w:eastAsia="黑体" w:cs="黑体"/>
          <w:lang w:eastAsia="zh-CN"/>
        </w:rPr>
        <w:t>生态</w:t>
      </w:r>
      <w:r>
        <w:rPr>
          <w:rFonts w:hint="eastAsia" w:ascii="宋体" w:hAnsi="宋体" w:cs="仿宋"/>
        </w:rPr>
        <w:t>环境保护的宣传和普及工作，积极推动校园水</w:t>
      </w:r>
      <w:r>
        <w:rPr>
          <w:rFonts w:hint="eastAsia" w:ascii="黑体" w:hAnsi="黑体" w:eastAsia="黑体" w:cs="黑体"/>
          <w:lang w:eastAsia="zh-CN"/>
        </w:rPr>
        <w:t>生态</w:t>
      </w:r>
      <w:r>
        <w:rPr>
          <w:rFonts w:hint="eastAsia" w:ascii="宋体" w:hAnsi="宋体" w:cs="仿宋"/>
        </w:rPr>
        <w:t>环境保护教育和社会实践活动的开展，增强全社会保护水</w:t>
      </w:r>
      <w:r>
        <w:rPr>
          <w:rFonts w:hint="eastAsia" w:ascii="黑体" w:hAnsi="黑体" w:eastAsia="黑体" w:cs="黑体"/>
          <w:lang w:eastAsia="zh-CN"/>
        </w:rPr>
        <w:t>生态</w:t>
      </w:r>
      <w:r>
        <w:rPr>
          <w:rFonts w:hint="eastAsia" w:ascii="宋体" w:hAnsi="宋体" w:cs="仿宋"/>
        </w:rPr>
        <w:t>环境的意识。</w:t>
      </w:r>
    </w:p>
    <w:p w14:paraId="29FB5753">
      <w:pPr>
        <w:spacing w:beforeLines="0" w:afterLines="0" w:line="590" w:lineRule="exact"/>
        <w:ind w:firstLine="645"/>
        <w:rPr>
          <w:rFonts w:hint="eastAsia" w:ascii="宋体" w:hAnsi="宋体" w:cs="仿宋"/>
        </w:rPr>
      </w:pPr>
      <w:r>
        <w:rPr>
          <w:rFonts w:hint="eastAsia" w:ascii="宋体" w:hAnsi="宋体" w:cs="仿宋"/>
        </w:rPr>
        <w:t>本市报刊、广播、电视、网络等媒体应当加强水</w:t>
      </w:r>
      <w:r>
        <w:rPr>
          <w:rFonts w:hint="eastAsia" w:ascii="黑体" w:hAnsi="黑体" w:eastAsia="黑体" w:cs="黑体"/>
          <w:lang w:eastAsia="zh-CN"/>
        </w:rPr>
        <w:t>生态</w:t>
      </w:r>
      <w:r>
        <w:rPr>
          <w:rFonts w:hint="eastAsia" w:ascii="宋体" w:hAnsi="宋体" w:cs="仿宋"/>
        </w:rPr>
        <w:t>环境保护的公益宣传和舆论监督。</w:t>
      </w:r>
    </w:p>
    <w:p w14:paraId="0C2959DD">
      <w:pPr>
        <w:spacing w:beforeLines="0" w:afterLines="0" w:line="590" w:lineRule="exact"/>
        <w:ind w:firstLine="645"/>
        <w:rPr>
          <w:rFonts w:hint="eastAsia" w:ascii="宋体" w:hAnsi="宋体" w:cs="仿宋"/>
        </w:rPr>
      </w:pPr>
      <w:r>
        <w:rPr>
          <w:rFonts w:hint="eastAsia" w:ascii="宋体" w:hAnsi="宋体" w:eastAsia="黑体" w:cs="仿宋"/>
        </w:rPr>
        <w:t>第九条</w:t>
      </w:r>
      <w:r>
        <w:rPr>
          <w:rFonts w:hint="eastAsia" w:ascii="宋体" w:hAnsi="宋体" w:cs="仿宋"/>
          <w:bCs/>
        </w:rPr>
        <w:t xml:space="preserve">  </w:t>
      </w:r>
      <w:r>
        <w:rPr>
          <w:rFonts w:hint="eastAsia" w:ascii="宋体" w:hAnsi="宋体" w:cs="仿宋"/>
        </w:rPr>
        <w:t>任何单位和个人都有保护水</w:t>
      </w:r>
      <w:r>
        <w:rPr>
          <w:rFonts w:hint="eastAsia" w:ascii="黑体" w:hAnsi="黑体" w:eastAsia="黑体" w:cs="黑体"/>
          <w:lang w:eastAsia="zh-CN"/>
        </w:rPr>
        <w:t>生态</w:t>
      </w:r>
      <w:r>
        <w:rPr>
          <w:rFonts w:hint="eastAsia" w:ascii="宋体" w:hAnsi="宋体" w:cs="仿宋"/>
        </w:rPr>
        <w:t>环境的义务，发现污染损害水</w:t>
      </w:r>
      <w:r>
        <w:rPr>
          <w:rFonts w:hint="eastAsia" w:ascii="黑体" w:hAnsi="黑体" w:eastAsia="黑体" w:cs="黑体"/>
          <w:lang w:eastAsia="zh-CN"/>
        </w:rPr>
        <w:t>生态</w:t>
      </w:r>
      <w:r>
        <w:rPr>
          <w:rFonts w:hint="eastAsia" w:ascii="宋体" w:hAnsi="宋体" w:cs="仿宋"/>
        </w:rPr>
        <w:t>环境的行为，有权向生态环境主管部门及其他负有水</w:t>
      </w:r>
      <w:r>
        <w:rPr>
          <w:rFonts w:hint="eastAsia" w:ascii="宋体" w:hAnsi="宋体" w:cs="仿宋"/>
          <w:lang w:eastAsia="zh-CN"/>
        </w:rPr>
        <w:t>生态</w:t>
      </w:r>
      <w:r>
        <w:rPr>
          <w:rFonts w:hint="eastAsia" w:ascii="宋体" w:hAnsi="宋体" w:cs="仿宋"/>
        </w:rPr>
        <w:t>环境保护监督管理职责的部门举报。接受举报的机关应当对举报人的相关信息予以保密，保护举报人的合法权益。</w:t>
      </w:r>
    </w:p>
    <w:p w14:paraId="7D007859">
      <w:pPr>
        <w:spacing w:beforeLines="0" w:afterLines="0" w:line="590" w:lineRule="exact"/>
        <w:ind w:firstLine="645"/>
        <w:rPr>
          <w:rFonts w:hint="eastAsia" w:ascii="黑体" w:hAnsi="黑体" w:eastAsia="黑体" w:cs="黑体"/>
          <w:sz w:val="32"/>
          <w:szCs w:val="32"/>
          <w:lang w:val="en-US" w:eastAsia="zh-CN"/>
        </w:rPr>
      </w:pPr>
      <w:r>
        <w:rPr>
          <w:rFonts w:hint="eastAsia" w:ascii="宋体" w:hAnsi="宋体"/>
          <w:i/>
          <w:iCs/>
          <w:u w:val="single"/>
        </w:rPr>
        <w:t>本市各级人民政府应</w:t>
      </w:r>
      <w:r>
        <w:rPr>
          <w:rFonts w:hint="eastAsia" w:ascii="宋体" w:hAnsi="宋体"/>
          <w:i w:val="0"/>
          <w:iCs w:val="0"/>
          <w:u w:val="single"/>
        </w:rPr>
        <w:t>当</w:t>
      </w:r>
      <w:r>
        <w:rPr>
          <w:rFonts w:hint="eastAsia" w:ascii="宋体" w:hAnsi="宋体"/>
        </w:rPr>
        <w:t>对</w:t>
      </w:r>
      <w:r>
        <w:rPr>
          <w:rFonts w:hint="eastAsia" w:ascii="宋体" w:hAnsi="宋体"/>
          <w:i/>
          <w:iCs/>
          <w:u w:val="single"/>
        </w:rPr>
        <w:t>保护</w:t>
      </w:r>
      <w:r>
        <w:rPr>
          <w:rFonts w:hint="eastAsia" w:ascii="黑体" w:hAnsi="黑体" w:eastAsia="黑体" w:cs="黑体"/>
          <w:i w:val="0"/>
          <w:iCs w:val="0"/>
          <w:u w:val="none"/>
          <w:lang w:eastAsia="zh-CN"/>
        </w:rPr>
        <w:t>在</w:t>
      </w:r>
      <w:r>
        <w:rPr>
          <w:rFonts w:hint="eastAsia" w:ascii="宋体" w:hAnsi="宋体"/>
        </w:rPr>
        <w:t>水</w:t>
      </w:r>
      <w:r>
        <w:rPr>
          <w:rFonts w:hint="eastAsia" w:ascii="黑体" w:hAnsi="黑体" w:eastAsia="黑体" w:cs="黑体"/>
          <w:lang w:eastAsia="zh-CN"/>
        </w:rPr>
        <w:t>生态</w:t>
      </w:r>
      <w:r>
        <w:rPr>
          <w:rFonts w:hint="eastAsia" w:ascii="宋体" w:hAnsi="宋体"/>
        </w:rPr>
        <w:t>环境</w:t>
      </w:r>
      <w:r>
        <w:rPr>
          <w:rFonts w:hint="eastAsia" w:ascii="黑体" w:hAnsi="黑体" w:eastAsia="黑体" w:cs="黑体"/>
          <w:lang w:eastAsia="zh-CN"/>
        </w:rPr>
        <w:t>保护</w:t>
      </w:r>
      <w:r>
        <w:rPr>
          <w:rFonts w:hint="eastAsia" w:ascii="宋体" w:hAnsi="宋体"/>
        </w:rPr>
        <w:t>工作</w:t>
      </w:r>
      <w:r>
        <w:rPr>
          <w:rFonts w:hint="eastAsia" w:ascii="宋体" w:hAnsi="宋体"/>
          <w:i/>
          <w:iCs/>
          <w:u w:val="single"/>
        </w:rPr>
        <w:t>有</w:t>
      </w:r>
      <w:r>
        <w:rPr>
          <w:rFonts w:hint="eastAsia" w:ascii="黑体" w:hAnsi="黑体" w:eastAsia="黑体" w:cs="黑体"/>
          <w:i w:val="0"/>
          <w:iCs w:val="0"/>
          <w:u w:val="none"/>
          <w:lang w:eastAsia="zh-CN"/>
        </w:rPr>
        <w:t>中</w:t>
      </w:r>
      <w:r>
        <w:rPr>
          <w:rFonts w:hint="eastAsia" w:ascii="黑体" w:hAnsi="黑体" w:eastAsia="黑体" w:cs="黑体"/>
          <w:lang w:eastAsia="zh-CN"/>
        </w:rPr>
        <w:t>做出</w:t>
      </w:r>
      <w:r>
        <w:rPr>
          <w:rFonts w:hint="eastAsia" w:ascii="宋体" w:hAnsi="宋体"/>
        </w:rPr>
        <w:t>显著成绩的单位和个人</w:t>
      </w:r>
      <w:r>
        <w:rPr>
          <w:rFonts w:hint="eastAsia" w:ascii="宋体" w:hAnsi="宋体"/>
          <w:i/>
          <w:iCs/>
          <w:u w:val="single"/>
        </w:rPr>
        <w:t>给予表彰和奖励。</w:t>
      </w:r>
      <w:r>
        <w:rPr>
          <w:rFonts w:hint="eastAsia" w:ascii="黑体" w:hAnsi="黑体" w:eastAsia="黑体" w:cs="黑体"/>
          <w:sz w:val="32"/>
          <w:szCs w:val="32"/>
          <w:lang w:val="en-US" w:eastAsia="zh-CN"/>
        </w:rPr>
        <w:t>，按照国家有关规定给予表彰和奖励。</w:t>
      </w:r>
    </w:p>
    <w:p w14:paraId="4BE2E757">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【条文说明】根据《中华人民共和国生态环境法典》第十三条相应修改。</w:t>
      </w:r>
    </w:p>
    <w:p w14:paraId="4586BB8E">
      <w:pPr>
        <w:spacing w:beforeLines="0" w:afterLines="0" w:line="590" w:lineRule="exact"/>
        <w:ind w:left="316" w:leftChars="100" w:firstLine="319" w:firstLineChars="101"/>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eastAsia="zh-CN"/>
        </w:rPr>
        <w:t>【上位法依据】《中华人民共和国生态环境法典》</w:t>
      </w:r>
      <w:r>
        <w:rPr>
          <w:rFonts w:hint="eastAsia" w:ascii="楷体_GB2312" w:hAnsi="楷体_GB2312" w:eastAsia="楷体_GB2312" w:cs="楷体_GB2312"/>
          <w:color w:val="000000"/>
          <w:sz w:val="32"/>
          <w:szCs w:val="32"/>
          <w:lang w:val="en-US" w:eastAsia="zh-CN"/>
        </w:rPr>
        <w:t>第十三条</w:t>
      </w:r>
    </w:p>
    <w:p w14:paraId="7663EF38">
      <w:pPr>
        <w:spacing w:beforeLines="0" w:afterLines="0" w:line="590" w:lineRule="exact"/>
        <w:ind w:left="0" w:leftChars="0" w:firstLine="0" w:firstLineChars="0"/>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对在生态环境保护工作中做出显著成绩的单位和个人，按照国家规定给予表彰和奖励。</w:t>
      </w:r>
    </w:p>
    <w:p w14:paraId="6CEF76DD">
      <w:pPr>
        <w:spacing w:beforeLines="0" w:afterLines="0" w:line="590" w:lineRule="exact"/>
        <w:ind w:firstLine="640"/>
        <w:rPr>
          <w:rFonts w:hint="eastAsia" w:ascii="宋体" w:hAnsi="宋体" w:cs="仿宋"/>
        </w:rPr>
      </w:pPr>
      <w:r>
        <w:rPr>
          <w:rFonts w:hint="eastAsia" w:ascii="宋体" w:hAnsi="宋体" w:eastAsia="黑体" w:cs="仿宋"/>
        </w:rPr>
        <w:t>第十条</w:t>
      </w:r>
      <w:r>
        <w:rPr>
          <w:rFonts w:hint="eastAsia" w:ascii="宋体" w:hAnsi="宋体" w:cs="仿宋"/>
        </w:rPr>
        <w:t xml:space="preserve">  市、县级人民政府应当加强水</w:t>
      </w:r>
      <w:r>
        <w:rPr>
          <w:rFonts w:hint="eastAsia" w:ascii="黑体" w:hAnsi="黑体" w:eastAsia="黑体" w:cs="黑体"/>
          <w:lang w:eastAsia="zh-CN"/>
        </w:rPr>
        <w:t>生态</w:t>
      </w:r>
      <w:r>
        <w:rPr>
          <w:rFonts w:hint="eastAsia" w:ascii="宋体" w:hAnsi="宋体" w:cs="仿宋"/>
        </w:rPr>
        <w:t>环境综合信息平台的建设和管理，各相关部门对水质、水量和水污染等水</w:t>
      </w:r>
      <w:r>
        <w:rPr>
          <w:rFonts w:hint="eastAsia" w:ascii="黑体" w:hAnsi="黑体" w:eastAsia="黑体" w:cs="黑体"/>
          <w:lang w:eastAsia="zh-CN"/>
        </w:rPr>
        <w:t>生态</w:t>
      </w:r>
      <w:r>
        <w:rPr>
          <w:rFonts w:hint="eastAsia" w:ascii="宋体" w:hAnsi="宋体" w:cs="仿宋"/>
        </w:rPr>
        <w:t>环境方面的监测数据及统计数据应当在信息平台上实时共享并向社会公开。</w:t>
      </w:r>
    </w:p>
    <w:p w14:paraId="7D2126EF">
      <w:pPr>
        <w:spacing w:beforeLines="0" w:afterLines="0" w:line="590" w:lineRule="exact"/>
        <w:ind w:firstLine="640"/>
        <w:rPr>
          <w:rFonts w:hint="eastAsia" w:ascii="宋体" w:hAnsi="宋体" w:cs="仿宋"/>
        </w:rPr>
      </w:pPr>
      <w:r>
        <w:rPr>
          <w:rFonts w:hint="eastAsia" w:ascii="宋体" w:hAnsi="宋体" w:cs="仿宋"/>
        </w:rPr>
        <w:t>市生态环境主管部门应当会同市水行政主管部门加强水</w:t>
      </w:r>
      <w:r>
        <w:rPr>
          <w:rFonts w:hint="eastAsia" w:ascii="黑体" w:hAnsi="黑体" w:eastAsia="黑体" w:cs="黑体"/>
          <w:lang w:eastAsia="zh-CN"/>
        </w:rPr>
        <w:t>生态</w:t>
      </w:r>
      <w:r>
        <w:rPr>
          <w:rFonts w:hint="eastAsia" w:ascii="宋体" w:hAnsi="宋体" w:cs="仿宋"/>
        </w:rPr>
        <w:t>环境质量监测，每月10日前向社会公布上一个月份螺河、黄江等跨行政区域河流交接断面的水质，以及公平水库、龙潭水库、青年水库、南告水库、红花地水库、赤沙水库等水体的水质监测结果。</w:t>
      </w:r>
    </w:p>
    <w:p w14:paraId="65E7DE2B">
      <w:pPr>
        <w:spacing w:beforeLines="0" w:afterLines="0" w:line="590" w:lineRule="exact"/>
        <w:ind w:firstLine="640"/>
        <w:rPr>
          <w:rFonts w:hint="eastAsia" w:ascii="宋体" w:hAnsi="宋体" w:cs="仿宋"/>
        </w:rPr>
      </w:pPr>
      <w:r>
        <w:rPr>
          <w:rFonts w:hint="eastAsia" w:ascii="宋体" w:hAnsi="宋体" w:cs="仿宋"/>
        </w:rPr>
        <w:t>生态环境主管部门应当每月对主要城镇饮用水水源的取水口水质进行监测。卫生健康主管部门应当每年不少于两次对农村饮用水水源的取水点水质进行监测。</w:t>
      </w:r>
    </w:p>
    <w:p w14:paraId="65BF52B5">
      <w:pPr>
        <w:spacing w:beforeLines="0" w:afterLines="0" w:line="590" w:lineRule="exact"/>
        <w:ind w:firstLine="640"/>
        <w:rPr>
          <w:rFonts w:hint="eastAsia" w:ascii="宋体" w:hAnsi="宋体" w:cs="仿宋"/>
        </w:rPr>
      </w:pPr>
      <w:r>
        <w:rPr>
          <w:rFonts w:hint="eastAsia" w:ascii="宋体" w:hAnsi="宋体" w:eastAsia="黑体" w:cs="仿宋"/>
        </w:rPr>
        <w:t>第十一条</w:t>
      </w:r>
      <w:r>
        <w:rPr>
          <w:rFonts w:hint="eastAsia" w:ascii="宋体" w:hAnsi="宋体" w:cs="仿宋"/>
          <w:bCs/>
        </w:rPr>
        <w:t xml:space="preserve">  </w:t>
      </w:r>
      <w:r>
        <w:rPr>
          <w:rFonts w:hint="eastAsia" w:ascii="宋体" w:hAnsi="宋体" w:cs="仿宋"/>
        </w:rPr>
        <w:t>市、县级人民政府应当划定林地综合管护责任区，加强植树造林和森林抚育管护，提升水源涵养和水土保持能力，通过林地征用、林地租用、提高生态补偿标准等方式扩大生态公益林面积，提高生态公益林质量。</w:t>
      </w:r>
    </w:p>
    <w:p w14:paraId="06D06B5F">
      <w:pPr>
        <w:spacing w:beforeLines="0" w:afterLines="0" w:line="590" w:lineRule="exact"/>
        <w:ind w:firstLine="640"/>
        <w:rPr>
          <w:rFonts w:hint="eastAsia" w:ascii="宋体" w:hAnsi="宋体" w:cs="仿宋"/>
        </w:rPr>
      </w:pPr>
      <w:r>
        <w:rPr>
          <w:rFonts w:hint="eastAsia" w:ascii="宋体" w:hAnsi="宋体" w:eastAsia="黑体" w:cs="仿宋"/>
        </w:rPr>
        <w:t>第十二条</w:t>
      </w:r>
      <w:r>
        <w:rPr>
          <w:rFonts w:hint="eastAsia" w:ascii="宋体" w:hAnsi="宋体" w:cs="仿宋"/>
          <w:bCs/>
        </w:rPr>
        <w:t xml:space="preserve">  </w:t>
      </w:r>
      <w:r>
        <w:rPr>
          <w:rFonts w:hint="eastAsia" w:ascii="宋体" w:hAnsi="宋体" w:cs="仿宋"/>
        </w:rPr>
        <w:t>任何单位和个人不得在江河、水库集水区域栽种速生丰产桉树等不利于水源涵养和生物多样性保护的树种。</w:t>
      </w:r>
    </w:p>
    <w:p w14:paraId="2010614A">
      <w:pPr>
        <w:spacing w:beforeLines="0" w:afterLines="0" w:line="590" w:lineRule="exact"/>
        <w:ind w:firstLine="640"/>
        <w:rPr>
          <w:rFonts w:hint="eastAsia" w:ascii="宋体" w:hAnsi="宋体" w:eastAsia="黑体" w:cs="仿宋"/>
        </w:rPr>
      </w:pPr>
      <w:r>
        <w:rPr>
          <w:rFonts w:hint="eastAsia" w:ascii="宋体" w:hAnsi="宋体" w:cs="仿宋"/>
        </w:rPr>
        <w:t>市、县级人民政府对饮用水水源保护区内已栽种的速生丰产桉树，</w:t>
      </w:r>
      <w:r>
        <w:rPr>
          <w:rFonts w:hint="eastAsia" w:ascii="宋体" w:hAnsi="宋体" w:cs="仿宋"/>
          <w:i w:val="0"/>
          <w:iCs w:val="0"/>
          <w:u w:val="none"/>
        </w:rPr>
        <w:t>应当</w:t>
      </w:r>
      <w:r>
        <w:rPr>
          <w:rFonts w:hint="eastAsia" w:ascii="宋体" w:hAnsi="宋体" w:cs="仿宋"/>
          <w:i/>
          <w:iCs/>
          <w:u w:val="single"/>
        </w:rPr>
        <w:t>在本条例施行两年内改造完毕。</w:t>
      </w:r>
      <w:r>
        <w:rPr>
          <w:rFonts w:hint="eastAsia" w:ascii="宋体" w:hAnsi="宋体" w:eastAsia="黑体" w:cs="仿宋"/>
        </w:rPr>
        <w:t>制定改造计划，明确目标任务，逐步更新改造。</w:t>
      </w:r>
    </w:p>
    <w:p w14:paraId="7205E911">
      <w:pPr>
        <w:spacing w:beforeLines="0" w:afterLines="0" w:line="590" w:lineRule="exact"/>
        <w:ind w:firstLine="640"/>
        <w:rPr>
          <w:rFonts w:hint="eastAsia" w:ascii="宋体" w:hAnsi="宋体" w:cs="仿宋"/>
        </w:rPr>
      </w:pP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条文说明</w:t>
      </w: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 xml:space="preserve"> </w:t>
      </w:r>
      <w:r>
        <w:rPr>
          <w:rFonts w:hint="eastAsia" w:ascii="楷体_GB2312" w:hAnsi="楷体_GB2312" w:eastAsia="楷体_GB2312" w:cs="楷体_GB2312"/>
          <w:color w:val="000000"/>
        </w:rPr>
        <w:t>按照督察整改要求，需在2025-2026年完成剩余的5.72万亩，其中海丰2.77万亩，陆丰2.18万亩，陆河0.77万亩。截至目前，全市已新完成桉树林改造3.95万亩，其中海丰2.18万亩，陆丰1.2万亩,陆河0.57万亩，超额完成2025年度2.87万亩任务。我市已经制定改造计划和方案，据林业局反馈，剩余1.77万亩（其中海丰0.59万亩，陆丰0.98万亩，陆河0.2万亩）在今年12月底前能够完成。</w:t>
      </w:r>
    </w:p>
    <w:p w14:paraId="5CDCB559">
      <w:pPr>
        <w:spacing w:beforeLines="0" w:afterLines="0" w:line="590" w:lineRule="exact"/>
        <w:ind w:firstLine="632" w:firstLineChars="200"/>
        <w:rPr>
          <w:rFonts w:hint="eastAsia" w:ascii="宋体" w:hAnsi="宋体" w:cs="仿宋"/>
        </w:rPr>
      </w:pPr>
      <w:r>
        <w:rPr>
          <w:rFonts w:hint="eastAsia" w:ascii="宋体" w:hAnsi="宋体" w:eastAsia="黑体" w:cs="仿宋"/>
        </w:rPr>
        <w:t>第十三条</w:t>
      </w:r>
      <w:r>
        <w:rPr>
          <w:rFonts w:hint="eastAsia" w:ascii="宋体" w:hAnsi="宋体" w:cs="仿宋"/>
          <w:bCs/>
        </w:rPr>
        <w:t xml:space="preserve">  </w:t>
      </w:r>
      <w:r>
        <w:rPr>
          <w:rFonts w:hint="eastAsia" w:ascii="宋体" w:hAnsi="宋体" w:cs="仿宋"/>
        </w:rPr>
        <w:t>禁止在江河、水库集水区域使用剧毒和高残留农药。</w:t>
      </w:r>
    </w:p>
    <w:p w14:paraId="4C3154B6">
      <w:pPr>
        <w:spacing w:beforeLines="0" w:afterLines="0" w:line="590" w:lineRule="exact"/>
        <w:ind w:firstLine="640"/>
        <w:rPr>
          <w:rFonts w:hint="eastAsia" w:ascii="宋体" w:hAnsi="宋体" w:cs="仿宋"/>
        </w:rPr>
      </w:pPr>
      <w:r>
        <w:rPr>
          <w:rFonts w:hint="eastAsia" w:ascii="宋体" w:hAnsi="宋体" w:cs="仿宋"/>
        </w:rPr>
        <w:t>农业农村主管部门应当每年定期监测种植物、土壤中的重金属含量和农药残留量，监测农药、化肥等农用化学物质的使用量，并根据监测数据提出治理意见和措施，报同级人民政府同意后组织实施。</w:t>
      </w:r>
    </w:p>
    <w:p w14:paraId="263A5C50">
      <w:pPr>
        <w:spacing w:beforeLines="0" w:afterLines="0" w:line="590" w:lineRule="exact"/>
        <w:ind w:firstLine="640"/>
        <w:rPr>
          <w:rFonts w:hint="eastAsia" w:ascii="宋体" w:hAnsi="宋体" w:cs="仿宋"/>
        </w:rPr>
      </w:pPr>
      <w:r>
        <w:rPr>
          <w:rFonts w:hint="eastAsia" w:ascii="宋体" w:hAnsi="宋体" w:cs="仿宋"/>
        </w:rPr>
        <w:t>农业农村主管部门应当积极推广测土配方施肥、农作物病虫害绿色防控等先进农业生产技术，推广建设生态沟渠、污水净化塘、地表径流集蓄池等设施，实施农药、化肥减施工程，减少种植业水污染物排放。</w:t>
      </w:r>
    </w:p>
    <w:p w14:paraId="6DCA0434">
      <w:pPr>
        <w:spacing w:beforeLines="0" w:afterLines="0" w:line="590" w:lineRule="exact"/>
        <w:ind w:firstLine="640"/>
        <w:rPr>
          <w:rFonts w:hint="eastAsia" w:ascii="宋体" w:hAnsi="宋体" w:cs="仿宋"/>
        </w:rPr>
      </w:pPr>
      <w:r>
        <w:rPr>
          <w:rFonts w:hint="eastAsia" w:ascii="宋体" w:hAnsi="宋体" w:eastAsia="黑体" w:cs="仿宋"/>
        </w:rPr>
        <w:t>第十四条</w:t>
      </w:r>
      <w:r>
        <w:rPr>
          <w:rFonts w:hint="eastAsia" w:ascii="宋体" w:hAnsi="宋体" w:cs="仿宋"/>
        </w:rPr>
        <w:t xml:space="preserve">  生态环境主管部门应当会同农业农村主管部门根据环境承载力和功能区水质保护要求划定畜禽禁养区，报同级人民政府批准后实施，并向社会公布。</w:t>
      </w:r>
    </w:p>
    <w:p w14:paraId="6F09339C">
      <w:pPr>
        <w:spacing w:beforeLines="0" w:afterLines="0" w:line="590" w:lineRule="exact"/>
        <w:ind w:firstLine="640"/>
        <w:rPr>
          <w:rFonts w:hint="eastAsia" w:ascii="宋体" w:hAnsi="宋体" w:cs="仿宋"/>
        </w:rPr>
      </w:pPr>
      <w:r>
        <w:rPr>
          <w:rFonts w:hint="eastAsia" w:ascii="宋体" w:hAnsi="宋体" w:cs="仿宋"/>
        </w:rPr>
        <w:t>禁养区划定前已经存在的畜禽养殖场、散养户，由所在地县级人民政府决定限期关闭或者搬迁。因关闭或者搬迁造成权利人合法权益受到损害的，应当依法予以补偿。</w:t>
      </w:r>
    </w:p>
    <w:p w14:paraId="46B1B02B">
      <w:pPr>
        <w:spacing w:beforeLines="0" w:afterLines="0" w:line="590" w:lineRule="exact"/>
        <w:ind w:firstLine="640"/>
        <w:rPr>
          <w:rFonts w:hint="eastAsia" w:ascii="宋体" w:hAnsi="宋体" w:cs="仿宋"/>
        </w:rPr>
      </w:pPr>
      <w:r>
        <w:rPr>
          <w:rFonts w:hint="eastAsia" w:ascii="宋体" w:hAnsi="宋体" w:cs="仿宋"/>
        </w:rPr>
        <w:t>本市行政区域内的畜禽养殖场、散养户应当采取防渗漏、防流失、防遗撒措施，防止畜禽养殖废水和废弃物对水</w:t>
      </w:r>
      <w:r>
        <w:rPr>
          <w:rFonts w:hint="eastAsia" w:ascii="黑体" w:hAnsi="黑体" w:eastAsia="黑体" w:cs="黑体"/>
          <w:lang w:eastAsia="zh-CN"/>
        </w:rPr>
        <w:t>生态</w:t>
      </w:r>
      <w:r>
        <w:rPr>
          <w:rFonts w:hint="eastAsia" w:ascii="宋体" w:hAnsi="宋体" w:cs="仿宋"/>
        </w:rPr>
        <w:t>环境造成污染。</w:t>
      </w:r>
    </w:p>
    <w:p w14:paraId="11717324">
      <w:pPr>
        <w:spacing w:beforeLines="0" w:afterLines="0" w:line="590" w:lineRule="exact"/>
        <w:ind w:firstLine="640"/>
        <w:rPr>
          <w:rFonts w:hint="eastAsia" w:ascii="宋体" w:hAnsi="宋体" w:cs="仿宋"/>
        </w:rPr>
      </w:pPr>
      <w:r>
        <w:rPr>
          <w:rFonts w:hint="eastAsia" w:ascii="宋体" w:hAnsi="宋体" w:eastAsia="黑体" w:cs="仿宋"/>
        </w:rPr>
        <w:t>第十五条</w:t>
      </w:r>
      <w:r>
        <w:rPr>
          <w:rFonts w:hint="eastAsia" w:ascii="宋体" w:hAnsi="宋体" w:cs="仿宋"/>
          <w:bCs/>
        </w:rPr>
        <w:t xml:space="preserve">  </w:t>
      </w:r>
      <w:r>
        <w:rPr>
          <w:rFonts w:hint="eastAsia" w:ascii="宋体" w:hAnsi="宋体" w:cs="仿宋"/>
        </w:rPr>
        <w:t>市、县级人民政府应当在饮用水水源保护区及准保护区的边界设立明确的地理界标和明显的警示标志，并在饮用水水源一级保护区边界安装护栏、围网等物理隔离设施。</w:t>
      </w:r>
    </w:p>
    <w:p w14:paraId="65E10E97">
      <w:pPr>
        <w:spacing w:beforeLines="0" w:afterLines="0" w:line="590" w:lineRule="exact"/>
        <w:ind w:firstLine="640"/>
        <w:rPr>
          <w:rFonts w:hint="eastAsia" w:ascii="宋体" w:hAnsi="宋体" w:cs="仿宋"/>
        </w:rPr>
      </w:pPr>
      <w:r>
        <w:rPr>
          <w:rFonts w:hint="eastAsia" w:ascii="宋体" w:hAnsi="宋体" w:cs="仿宋"/>
        </w:rPr>
        <w:t>工程运行管理单位应当在公平干渠、龙潭干渠等具有饮用水输送功能的开敞式渠道设置物理隔离设施。水行政主管部门应当定期监督检查。</w:t>
      </w:r>
    </w:p>
    <w:p w14:paraId="4B9F1D3C">
      <w:pPr>
        <w:spacing w:beforeLines="0" w:afterLines="0" w:line="590" w:lineRule="exact"/>
        <w:ind w:firstLine="640"/>
        <w:rPr>
          <w:rFonts w:hint="eastAsia" w:ascii="宋体" w:hAnsi="宋体" w:cs="仿宋"/>
        </w:rPr>
      </w:pPr>
      <w:r>
        <w:rPr>
          <w:rFonts w:hint="eastAsia" w:ascii="宋体" w:hAnsi="宋体" w:eastAsia="黑体" w:cs="仿宋"/>
        </w:rPr>
        <w:t>第十六条</w:t>
      </w:r>
      <w:r>
        <w:rPr>
          <w:rFonts w:hint="eastAsia" w:ascii="宋体" w:hAnsi="宋体" w:cs="仿宋"/>
          <w:bCs/>
        </w:rPr>
        <w:t xml:space="preserve">  </w:t>
      </w:r>
      <w:r>
        <w:rPr>
          <w:rFonts w:hint="eastAsia" w:ascii="宋体" w:hAnsi="宋体" w:cs="仿宋"/>
        </w:rPr>
        <w:t>市、县级人民政府应当对饮用水水源保护区内的公路、桥梁或者航道采取必要的防护措施，防止运输车辆和船舶发生事故污染饮用水水源。对经过公平水库、龙潭水库、青年水库、南告水库、红花地水库、螺河望洋河段等饮用水水源保护区水面的公路路段应当设置防护隔离栏、桥面径流收集处理系统和事故池，预防运输违禁危险污染物危及饮用水水源水质。</w:t>
      </w:r>
    </w:p>
    <w:p w14:paraId="15C7750C">
      <w:pPr>
        <w:spacing w:beforeLines="0" w:afterLines="0" w:line="590" w:lineRule="exact"/>
        <w:ind w:firstLine="645"/>
        <w:rPr>
          <w:rFonts w:hint="eastAsia" w:ascii="宋体" w:hAnsi="宋体" w:cs="仿宋"/>
        </w:rPr>
      </w:pPr>
      <w:r>
        <w:rPr>
          <w:rFonts w:hint="eastAsia" w:ascii="宋体" w:hAnsi="宋体" w:eastAsia="黑体" w:cs="仿宋"/>
        </w:rPr>
        <w:t>第十七条</w:t>
      </w:r>
      <w:r>
        <w:rPr>
          <w:rFonts w:hint="eastAsia" w:ascii="宋体" w:hAnsi="宋体" w:cs="仿宋"/>
          <w:bCs/>
        </w:rPr>
        <w:t xml:space="preserve">  </w:t>
      </w:r>
      <w:r>
        <w:rPr>
          <w:rFonts w:hint="eastAsia" w:ascii="宋体" w:hAnsi="宋体" w:cs="仿宋"/>
        </w:rPr>
        <w:t>市、县级人民政府应当制定饮用水水源水质污染事故应急方案，组织实施应急备用水源工程的规划和建设，对应急备用水源进行保护。</w:t>
      </w:r>
    </w:p>
    <w:p w14:paraId="4B5816D5">
      <w:pPr>
        <w:spacing w:beforeLines="0" w:afterLines="0" w:line="590" w:lineRule="exact"/>
        <w:ind w:firstLine="645"/>
        <w:rPr>
          <w:rFonts w:hint="eastAsia" w:ascii="宋体" w:hAnsi="宋体" w:cs="仿宋"/>
        </w:rPr>
      </w:pPr>
      <w:r>
        <w:rPr>
          <w:rFonts w:hint="eastAsia" w:ascii="宋体" w:hAnsi="宋体" w:cs="仿宋"/>
        </w:rPr>
        <w:t>饮用水厂应当在取水口配置应急监测、防护等设备。</w:t>
      </w:r>
    </w:p>
    <w:p w14:paraId="33DA117B">
      <w:pPr>
        <w:spacing w:beforeLines="0" w:afterLines="0" w:line="590" w:lineRule="exact"/>
        <w:ind w:firstLine="645"/>
        <w:rPr>
          <w:rFonts w:hint="eastAsia" w:ascii="宋体" w:hAnsi="宋体" w:cs="仿宋"/>
        </w:rPr>
      </w:pPr>
      <w:r>
        <w:rPr>
          <w:rFonts w:hint="eastAsia" w:ascii="宋体" w:hAnsi="宋体" w:eastAsia="黑体" w:cs="仿宋"/>
        </w:rPr>
        <w:t>第十八条</w:t>
      </w:r>
      <w:r>
        <w:rPr>
          <w:rFonts w:hint="eastAsia" w:ascii="宋体" w:hAnsi="宋体" w:cs="仿宋"/>
          <w:bCs/>
        </w:rPr>
        <w:t xml:space="preserve">  </w:t>
      </w:r>
      <w:r>
        <w:rPr>
          <w:rFonts w:hint="eastAsia" w:ascii="宋体" w:hAnsi="宋体" w:cs="仿宋"/>
        </w:rPr>
        <w:t>禁止在饮用水水源保护区内设置排污口。市、县级人民政府应当对原已设置的排污口，责令限期拆除。</w:t>
      </w:r>
    </w:p>
    <w:p w14:paraId="749DC327">
      <w:pPr>
        <w:spacing w:beforeLines="0" w:afterLines="0" w:line="590" w:lineRule="exact"/>
        <w:ind w:firstLine="645"/>
        <w:rPr>
          <w:rFonts w:hint="eastAsia" w:ascii="宋体" w:hAnsi="宋体" w:cs="仿宋"/>
        </w:rPr>
      </w:pPr>
      <w:r>
        <w:rPr>
          <w:rFonts w:hint="eastAsia" w:ascii="宋体" w:hAnsi="宋体" w:cs="仿宋"/>
        </w:rPr>
        <w:t>饮用水水源一级保护区内已建成的与供水设施和保护水源无关的建设项目、饮用水水源二级保护区内已建成的排放污染物的建设项目，由市、县级人民政府责令拆除或者关闭。</w:t>
      </w:r>
    </w:p>
    <w:p w14:paraId="75EE74CC">
      <w:pPr>
        <w:spacing w:beforeLines="0" w:afterLines="0" w:line="590" w:lineRule="exact"/>
        <w:ind w:firstLine="645"/>
        <w:rPr>
          <w:rFonts w:hint="eastAsia" w:ascii="宋体" w:hAnsi="宋体" w:cs="仿宋"/>
        </w:rPr>
      </w:pPr>
      <w:r>
        <w:rPr>
          <w:rFonts w:hint="eastAsia" w:ascii="宋体" w:hAnsi="宋体" w:cs="仿宋"/>
        </w:rPr>
        <w:t>禁止在饮用水水源准保护区内新建、扩建排放持久性有机污染物和含汞、镉、铅、砷、铬、银、铜、锌、锰、镍等重金属污染物对水体污染严重的建设项目。改建建设项目的，不得增加排污量。</w:t>
      </w:r>
    </w:p>
    <w:p w14:paraId="679B641D">
      <w:pPr>
        <w:spacing w:beforeLines="0" w:afterLines="0" w:line="590" w:lineRule="exact"/>
        <w:ind w:firstLine="645"/>
        <w:rPr>
          <w:rFonts w:hint="eastAsia" w:ascii="宋体" w:hAnsi="宋体" w:cs="仿宋"/>
        </w:rPr>
      </w:pPr>
      <w:r>
        <w:rPr>
          <w:rFonts w:hint="eastAsia" w:ascii="宋体" w:hAnsi="宋体" w:eastAsia="黑体" w:cs="仿宋"/>
        </w:rPr>
        <w:t>第十九条</w:t>
      </w:r>
      <w:r>
        <w:rPr>
          <w:rFonts w:hint="eastAsia" w:ascii="宋体" w:hAnsi="宋体" w:cs="仿宋"/>
          <w:bCs/>
        </w:rPr>
        <w:t xml:space="preserve">  </w:t>
      </w:r>
      <w:r>
        <w:rPr>
          <w:rFonts w:hint="eastAsia" w:ascii="宋体" w:hAnsi="宋体" w:cs="仿宋"/>
        </w:rPr>
        <w:t>市、县级人民政府应当对饮用水水源保护区及其上游地区农村生活污水连片整治，采取截污、调蓄、生态处理等措施，防止污水直接排入江河、水库、水塘、湖泊、渠道。</w:t>
      </w:r>
    </w:p>
    <w:p w14:paraId="4700A27D">
      <w:pPr>
        <w:spacing w:beforeLines="0" w:afterLines="0" w:line="590" w:lineRule="exact"/>
        <w:ind w:firstLine="645"/>
        <w:rPr>
          <w:rFonts w:hint="eastAsia" w:ascii="宋体" w:hAnsi="宋体" w:cs="仿宋"/>
        </w:rPr>
      </w:pPr>
      <w:r>
        <w:rPr>
          <w:rFonts w:hint="eastAsia" w:ascii="宋体" w:hAnsi="宋体" w:eastAsia="黑体" w:cs="仿宋"/>
        </w:rPr>
        <w:t>第二十条</w:t>
      </w:r>
      <w:r>
        <w:rPr>
          <w:rFonts w:hint="eastAsia" w:ascii="宋体" w:hAnsi="宋体" w:cs="仿宋"/>
        </w:rPr>
        <w:t xml:space="preserve">  市、县级人民政府水行政主管部门应当于每年12月公告螺河、黄江、乌坎河、赤石河等主要河道以及公平水库上游河流下年度河砂禁采区。规定禁采期、划定或者解除临时禁采区的，应当及时公告。</w:t>
      </w:r>
    </w:p>
    <w:p w14:paraId="05B9600B">
      <w:pPr>
        <w:spacing w:beforeLines="0" w:afterLines="0" w:line="590" w:lineRule="exact"/>
        <w:ind w:firstLine="645"/>
        <w:rPr>
          <w:rFonts w:hint="eastAsia" w:ascii="宋体" w:hAnsi="宋体" w:cs="仿宋"/>
        </w:rPr>
      </w:pPr>
      <w:r>
        <w:rPr>
          <w:rFonts w:hint="eastAsia" w:ascii="宋体" w:hAnsi="宋体" w:cs="仿宋"/>
        </w:rPr>
        <w:t>任何单位和个人不得在禁采区、临时禁采区以及禁采期、禁止采砂作业时段从事采砂作业。采砂单位或者个人应当按照河道采砂许可证规定的范围、期限、方式进行作业，不得改变河势、损坏水工程、破坏水生态环境。</w:t>
      </w:r>
    </w:p>
    <w:p w14:paraId="35E363F9">
      <w:pPr>
        <w:spacing w:beforeLines="0" w:afterLines="0" w:line="590" w:lineRule="exact"/>
        <w:ind w:firstLine="645"/>
        <w:rPr>
          <w:rFonts w:hint="eastAsia" w:ascii="宋体" w:hAnsi="宋体" w:cs="仿宋"/>
        </w:rPr>
      </w:pPr>
      <w:r>
        <w:rPr>
          <w:rFonts w:hint="eastAsia" w:ascii="宋体" w:hAnsi="宋体" w:eastAsia="黑体" w:cs="仿宋"/>
        </w:rPr>
        <w:t>第二十一条</w:t>
      </w:r>
      <w:r>
        <w:rPr>
          <w:rFonts w:hint="eastAsia" w:ascii="宋体" w:hAnsi="宋体" w:cs="仿宋"/>
          <w:bCs/>
        </w:rPr>
        <w:t xml:space="preserve">  </w:t>
      </w:r>
      <w:r>
        <w:rPr>
          <w:rFonts w:hint="eastAsia" w:ascii="宋体" w:hAnsi="宋体" w:cs="仿宋"/>
        </w:rPr>
        <w:t>禁止向江河、水库、水塘、湖泊、渠道排放、倾倒生活垃圾、建筑垃圾或者其他废弃物。市、县级人民政府应当组织清理江河、水库、水塘、湖泊、渠道的垃圾。</w:t>
      </w:r>
    </w:p>
    <w:p w14:paraId="53D5B9C6">
      <w:pPr>
        <w:spacing w:beforeLines="0" w:afterLines="0" w:line="590" w:lineRule="exact"/>
        <w:ind w:firstLine="645"/>
        <w:rPr>
          <w:rFonts w:hint="eastAsia" w:ascii="宋体" w:hAnsi="宋体" w:cs="仿宋"/>
        </w:rPr>
      </w:pPr>
      <w:r>
        <w:rPr>
          <w:rFonts w:hint="eastAsia" w:ascii="宋体" w:hAnsi="宋体" w:cs="仿宋"/>
        </w:rPr>
        <w:t>任何单位和个人不得擅自填堵或者覆盖河道、渠道。因城乡公共基础设施建设确需填堵或者覆盖的，建设单位应当提出等效替代措施或补救措施方案，报同级人民政府批准。</w:t>
      </w:r>
    </w:p>
    <w:p w14:paraId="343B283A">
      <w:pPr>
        <w:spacing w:beforeLines="0" w:afterLines="0" w:line="590" w:lineRule="exact"/>
        <w:ind w:firstLine="645"/>
        <w:rPr>
          <w:rFonts w:hint="eastAsia" w:ascii="宋体" w:hAnsi="宋体" w:cs="仿宋"/>
        </w:rPr>
      </w:pPr>
      <w:r>
        <w:rPr>
          <w:rFonts w:hint="eastAsia" w:ascii="宋体" w:hAnsi="宋体" w:cs="仿宋"/>
        </w:rPr>
        <w:t>前款规定的等效替代措施或补救措施方案，应当纳入建设项目实施，所需费用列入建设项目工程概算。</w:t>
      </w:r>
    </w:p>
    <w:p w14:paraId="5F689918">
      <w:pPr>
        <w:spacing w:beforeLines="0" w:afterLines="0" w:line="590" w:lineRule="exact"/>
        <w:ind w:firstLine="645"/>
        <w:rPr>
          <w:rFonts w:hint="eastAsia" w:ascii="宋体" w:hAnsi="宋体" w:cs="仿宋"/>
        </w:rPr>
      </w:pPr>
      <w:r>
        <w:rPr>
          <w:rFonts w:hint="eastAsia" w:ascii="宋体" w:hAnsi="宋体" w:eastAsia="黑体" w:cs="仿宋"/>
        </w:rPr>
        <w:t>第二十二条</w:t>
      </w:r>
      <w:r>
        <w:rPr>
          <w:rFonts w:hint="eastAsia" w:ascii="宋体" w:hAnsi="宋体" w:cs="仿宋"/>
          <w:bCs/>
        </w:rPr>
        <w:t xml:space="preserve">  </w:t>
      </w:r>
      <w:r>
        <w:rPr>
          <w:rFonts w:hint="eastAsia" w:ascii="宋体" w:hAnsi="宋体" w:cs="仿宋"/>
        </w:rPr>
        <w:t>市、县级人民政府应当统筹安排城镇污水集中处理设施、配套管网</w:t>
      </w:r>
      <w:r>
        <w:rPr>
          <w:rFonts w:hint="eastAsia" w:ascii="宋体" w:hAnsi="宋体" w:cs="仿宋"/>
          <w:i/>
          <w:iCs/>
          <w:u w:val="single"/>
        </w:rPr>
        <w:t>和</w:t>
      </w:r>
      <w:r>
        <w:rPr>
          <w:rFonts w:hint="eastAsia" w:ascii="宋体" w:hAnsi="宋体" w:eastAsia="黑体" w:cs="仿宋"/>
          <w:lang w:eastAsia="zh-CN"/>
        </w:rPr>
        <w:t>、</w:t>
      </w:r>
      <w:r>
        <w:rPr>
          <w:rFonts w:hint="eastAsia" w:ascii="宋体" w:hAnsi="宋体" w:cs="仿宋"/>
        </w:rPr>
        <w:t>污水再生利用系统</w:t>
      </w:r>
      <w:r>
        <w:rPr>
          <w:rFonts w:hint="eastAsia" w:ascii="宋体" w:hAnsi="宋体" w:eastAsia="黑体" w:cs="仿宋"/>
          <w:lang w:eastAsia="zh-CN"/>
        </w:rPr>
        <w:t>和</w:t>
      </w:r>
      <w:r>
        <w:rPr>
          <w:rFonts w:hint="eastAsia" w:ascii="宋体" w:hAnsi="宋体" w:eastAsia="黑体" w:cs="仿宋"/>
        </w:rPr>
        <w:t>污泥无害化处理处置设施</w:t>
      </w:r>
      <w:r>
        <w:rPr>
          <w:rFonts w:hint="eastAsia" w:ascii="宋体" w:hAnsi="宋体" w:cs="仿宋"/>
        </w:rPr>
        <w:t>的规划与建设。</w:t>
      </w:r>
    </w:p>
    <w:p w14:paraId="33F34ADF">
      <w:pPr>
        <w:spacing w:beforeLines="0" w:afterLines="0" w:line="590" w:lineRule="exact"/>
        <w:ind w:firstLine="645"/>
        <w:rPr>
          <w:rFonts w:hint="eastAsia" w:ascii="宋体" w:hAnsi="宋体" w:cs="仿宋"/>
        </w:rPr>
      </w:pPr>
      <w:r>
        <w:rPr>
          <w:rFonts w:hint="eastAsia" w:ascii="宋体" w:hAnsi="宋体" w:cs="仿宋"/>
        </w:rPr>
        <w:t>直接或者间接向水体排放工业废水和医疗污水以及其他按照规定应当取得排污许可证方可排放废水、污水的企业事业单位和其它生产经营者，应当向</w:t>
      </w:r>
      <w:r>
        <w:rPr>
          <w:rFonts w:hint="eastAsia" w:ascii="宋体" w:hAnsi="宋体" w:eastAsia="黑体" w:cs="仿宋"/>
          <w:lang w:eastAsia="zh-CN"/>
        </w:rPr>
        <w:t>市</w:t>
      </w:r>
      <w:r>
        <w:rPr>
          <w:rFonts w:hint="eastAsia" w:ascii="宋体" w:hAnsi="宋体" w:cs="仿宋"/>
        </w:rPr>
        <w:t>生态环境主管部门申</w:t>
      </w:r>
      <w:bookmarkStart w:id="3" w:name="_GoBack"/>
      <w:bookmarkEnd w:id="3"/>
      <w:r>
        <w:rPr>
          <w:rFonts w:hint="eastAsia" w:ascii="宋体" w:hAnsi="宋体" w:cs="仿宋"/>
        </w:rPr>
        <w:t>请领取排污许可证，采取污水处理措施，按照国家或者地方规定的排放标准和重点水污染物排放总量指标排放。</w:t>
      </w:r>
    </w:p>
    <w:p w14:paraId="588B2DFA">
      <w:pPr>
        <w:spacing w:beforeLines="0" w:afterLines="0" w:line="590" w:lineRule="exact"/>
        <w:ind w:firstLine="645"/>
        <w:rPr>
          <w:rFonts w:hint="eastAsia" w:ascii="宋体" w:hAnsi="宋体" w:cs="仿宋"/>
        </w:rPr>
      </w:pPr>
      <w:r>
        <w:rPr>
          <w:rFonts w:hint="eastAsia" w:ascii="宋体" w:hAnsi="宋体" w:cs="仿宋"/>
        </w:rPr>
        <w:t>城镇污水管网覆盖范围内的生活污水，应当按照国家有关规定纳入城镇污水处理设施集中处理。从事工业、建筑、餐饮、医疗等活动的企业事业单位和其他生产经营者向城镇排水设施排放污水的，应当向城镇排水主管部门申请领取污水排入排水管网许可证。排水户应当按照污水排入排水管网许可证的要求排放污水。</w:t>
      </w:r>
    </w:p>
    <w:p w14:paraId="6899D67E">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【条文说明】根据《中华人民共和国生态环境法典》</w:t>
      </w:r>
      <w:r>
        <w:rPr>
          <w:rFonts w:hint="eastAsia" w:ascii="楷体_GB2312" w:hAnsi="楷体_GB2312" w:eastAsia="楷体_GB2312" w:cs="楷体_GB2312"/>
          <w:color w:val="000000"/>
          <w:sz w:val="32"/>
          <w:szCs w:val="32"/>
          <w:lang w:val="en-US" w:eastAsia="zh-CN"/>
        </w:rPr>
        <w:t>第一百七十八条和</w:t>
      </w:r>
      <w:r>
        <w:rPr>
          <w:rFonts w:hint="eastAsia" w:ascii="楷体_GB2312" w:hAnsi="楷体_GB2312" w:eastAsia="楷体_GB2312" w:cs="楷体_GB2312"/>
          <w:color w:val="000000"/>
          <w:sz w:val="32"/>
          <w:szCs w:val="32"/>
        </w:rPr>
        <w:t>第三百零一条</w:t>
      </w:r>
      <w:r>
        <w:rPr>
          <w:rFonts w:hint="eastAsia" w:ascii="楷体_GB2312" w:hAnsi="楷体_GB2312" w:eastAsia="楷体_GB2312" w:cs="楷体_GB2312"/>
          <w:color w:val="000000"/>
          <w:sz w:val="32"/>
          <w:szCs w:val="32"/>
          <w:lang w:eastAsia="zh-CN"/>
        </w:rPr>
        <w:t>相应修改。</w:t>
      </w:r>
    </w:p>
    <w:p w14:paraId="6ABAB3B5">
      <w:pPr>
        <w:spacing w:beforeLines="-2147483648" w:afterLines="-2147483648" w:line="240" w:lineRule="auto"/>
        <w:ind w:left="0" w:leftChars="0" w:firstLine="632"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eastAsia="zh-CN"/>
        </w:rPr>
        <w:t>【上位法依据】《中华人民共和国生态环境法典》</w:t>
      </w:r>
      <w:r>
        <w:rPr>
          <w:rFonts w:hint="eastAsia" w:ascii="楷体_GB2312" w:hAnsi="楷体_GB2312" w:eastAsia="楷体_GB2312" w:cs="楷体_GB2312"/>
          <w:color w:val="000000"/>
          <w:sz w:val="32"/>
          <w:szCs w:val="32"/>
        </w:rPr>
        <w:t>第三百零一条　城镇污水应当集中处理。县级以上地方人民政府应当通过财政预算和其他渠道筹集资金，统筹安排建设城镇污水集中处理设施及配套管网、污泥无害化处理处置设施，因地制宜推进雨污分流，提高本行政区域城镇污水的收集率和处理率。</w:t>
      </w:r>
    </w:p>
    <w:p w14:paraId="5E59AD75">
      <w:pPr>
        <w:spacing w:beforeLines="-2147483648" w:afterLines="-2147483648" w:line="240" w:lineRule="auto"/>
        <w:ind w:left="0" w:leftChars="0" w:firstLine="632" w:firstLineChars="200"/>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第一百七十八条　企业事业单位和其他生产经营者应当向其生产经营场所所在地设区的市级以上地方人民政府生态环境主管部门申请取得排污许可证。</w:t>
      </w:r>
    </w:p>
    <w:p w14:paraId="006DBCF5">
      <w:pPr>
        <w:spacing w:beforeLines="-2147483648" w:afterLines="-2147483648" w:line="240" w:lineRule="auto"/>
        <w:ind w:left="0" w:leftChars="0" w:firstLine="632" w:firstLineChars="200"/>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val="en-US" w:eastAsia="zh-CN"/>
        </w:rPr>
        <w:t>海洋工程需要取得排污许可证的，应当向国务院生态环境主管部门或者国务院生态环境主管部门海域派出机构申请。</w:t>
      </w:r>
    </w:p>
    <w:p w14:paraId="1FCF3F0E">
      <w:pPr>
        <w:spacing w:beforeLines="0" w:afterLines="0" w:line="590" w:lineRule="exact"/>
        <w:ind w:firstLine="645"/>
        <w:rPr>
          <w:rFonts w:hint="eastAsia" w:ascii="宋体" w:hAnsi="宋体" w:cs="仿宋"/>
        </w:rPr>
      </w:pPr>
      <w:r>
        <w:rPr>
          <w:rFonts w:hint="eastAsia" w:ascii="宋体" w:hAnsi="宋体" w:eastAsia="黑体" w:cs="仿宋"/>
        </w:rPr>
        <w:t>第二十三条</w:t>
      </w:r>
      <w:r>
        <w:rPr>
          <w:rFonts w:hint="eastAsia" w:ascii="宋体" w:hAnsi="宋体" w:cs="仿宋"/>
          <w:bCs/>
        </w:rPr>
        <w:t xml:space="preserve">  </w:t>
      </w:r>
      <w:r>
        <w:rPr>
          <w:rFonts w:hint="eastAsia" w:ascii="宋体" w:hAnsi="宋体" w:cs="仿宋"/>
        </w:rPr>
        <w:t>城镇范围内雨水、污水合流的区域，应当按照城镇排水与污水处理规划要求逐步进行雨水、污水分流改造。</w:t>
      </w:r>
    </w:p>
    <w:p w14:paraId="286A694D">
      <w:pPr>
        <w:spacing w:beforeLines="0" w:afterLines="0" w:line="590" w:lineRule="exact"/>
        <w:ind w:firstLine="645"/>
        <w:rPr>
          <w:rFonts w:hint="eastAsia" w:ascii="宋体" w:hAnsi="宋体" w:cs="仿宋"/>
        </w:rPr>
      </w:pPr>
      <w:r>
        <w:rPr>
          <w:rFonts w:hint="eastAsia" w:ascii="宋体" w:hAnsi="宋体" w:cs="仿宋"/>
        </w:rPr>
        <w:t>新建项目及改建、扩建项目需配套建设排水设施的，应当实行雨水、污水分流。</w:t>
      </w:r>
    </w:p>
    <w:p w14:paraId="31197537">
      <w:pPr>
        <w:spacing w:beforeLines="0" w:afterLines="0" w:line="590" w:lineRule="exact"/>
        <w:ind w:firstLine="645"/>
        <w:rPr>
          <w:rFonts w:hint="eastAsia" w:ascii="宋体" w:hAnsi="宋体" w:cs="仿宋"/>
        </w:rPr>
      </w:pPr>
      <w:r>
        <w:rPr>
          <w:rFonts w:hint="eastAsia" w:ascii="宋体" w:hAnsi="宋体" w:cs="仿宋"/>
        </w:rPr>
        <w:t>已实行雨水、污水分流的区域，任何单位和个人不得将污水管道与雨水管道混接。</w:t>
      </w:r>
    </w:p>
    <w:p w14:paraId="1A0F1009">
      <w:pPr>
        <w:spacing w:beforeLines="0" w:afterLines="0" w:line="590" w:lineRule="exact"/>
        <w:ind w:firstLine="645"/>
        <w:rPr>
          <w:rFonts w:hint="eastAsia" w:ascii="宋体" w:hAnsi="宋体" w:cs="仿宋"/>
        </w:rPr>
      </w:pPr>
      <w:r>
        <w:rPr>
          <w:rFonts w:hint="eastAsia" w:ascii="宋体" w:hAnsi="宋体" w:eastAsia="黑体" w:cs="仿宋"/>
        </w:rPr>
        <w:t>第二十四条</w:t>
      </w:r>
      <w:r>
        <w:rPr>
          <w:rFonts w:hint="eastAsia" w:ascii="宋体" w:hAnsi="宋体" w:cs="仿宋"/>
          <w:bCs/>
        </w:rPr>
        <w:t xml:space="preserve">  </w:t>
      </w:r>
      <w:r>
        <w:rPr>
          <w:rFonts w:hint="eastAsia" w:ascii="宋体" w:hAnsi="宋体" w:cs="仿宋"/>
        </w:rPr>
        <w:t>城镇污水集中处理设施维护运营单位应当按照有关规定维护运营，并检测出水水质，不得排放不达标污水，不得擅自停运污水处理设施。生态环境主管部门应当对城镇污水集中处理设施的出水水质和水量进行监督检查。</w:t>
      </w:r>
    </w:p>
    <w:p w14:paraId="131D26AF">
      <w:pPr>
        <w:spacing w:beforeLines="0" w:afterLines="0" w:line="590" w:lineRule="exact"/>
        <w:ind w:firstLine="645"/>
        <w:rPr>
          <w:rFonts w:hint="eastAsia" w:ascii="宋体" w:hAnsi="宋体" w:cs="仿宋"/>
        </w:rPr>
      </w:pPr>
      <w:r>
        <w:rPr>
          <w:rFonts w:hint="eastAsia" w:ascii="宋体" w:hAnsi="宋体" w:cs="仿宋"/>
        </w:rPr>
        <w:t>城镇污水管网运营单位或者城镇污水集中处理设施运营单位发现排污单位超过国家或者地方规定的水污染物排放标准排放废水的，应当向生态环境主管部门报告。生态环境主管部门应当依法进行处理。</w:t>
      </w:r>
    </w:p>
    <w:p w14:paraId="19C106BA">
      <w:pPr>
        <w:spacing w:beforeLines="0" w:afterLines="0" w:line="590" w:lineRule="exact"/>
        <w:ind w:firstLine="645"/>
        <w:rPr>
          <w:rFonts w:hint="eastAsia" w:ascii="宋体" w:hAnsi="宋体" w:cs="仿宋"/>
        </w:rPr>
      </w:pPr>
      <w:r>
        <w:rPr>
          <w:rFonts w:hint="eastAsia" w:ascii="宋体" w:hAnsi="宋体" w:eastAsia="黑体" w:cs="仿宋"/>
        </w:rPr>
        <w:t>第二十五条</w:t>
      </w:r>
      <w:r>
        <w:rPr>
          <w:rFonts w:hint="eastAsia" w:ascii="宋体" w:hAnsi="宋体" w:cs="仿宋"/>
          <w:bCs/>
        </w:rPr>
        <w:t xml:space="preserve">  </w:t>
      </w:r>
      <w:r>
        <w:rPr>
          <w:rFonts w:hint="eastAsia" w:ascii="宋体" w:hAnsi="宋体" w:cs="仿宋"/>
        </w:rPr>
        <w:t>市生态环境主管部门</w:t>
      </w:r>
      <w:r>
        <w:rPr>
          <w:rFonts w:hint="eastAsia" w:ascii="宋体" w:hAnsi="宋体" w:cs="仿宋"/>
          <w:i/>
          <w:iCs/>
          <w:u w:val="single"/>
        </w:rPr>
        <w:t>应当</w:t>
      </w:r>
      <w:r>
        <w:rPr>
          <w:rFonts w:hint="eastAsia" w:ascii="宋体" w:hAnsi="宋体" w:eastAsia="黑体" w:cs="仿宋"/>
          <w:lang w:eastAsia="zh-CN"/>
        </w:rPr>
        <w:t>可以</w:t>
      </w:r>
      <w:r>
        <w:rPr>
          <w:rFonts w:hint="eastAsia" w:ascii="宋体" w:hAnsi="宋体" w:cs="仿宋"/>
        </w:rPr>
        <w:t>根据本行政区</w:t>
      </w:r>
      <w:r>
        <w:rPr>
          <w:rFonts w:hint="eastAsia" w:ascii="宋体" w:hAnsi="宋体" w:cs="仿宋"/>
          <w:i w:val="0"/>
          <w:iCs w:val="0"/>
          <w:u w:val="none"/>
        </w:rPr>
        <w:t>域环境</w:t>
      </w:r>
      <w:r>
        <w:rPr>
          <w:rFonts w:hint="eastAsia" w:ascii="宋体" w:hAnsi="宋体" w:cs="仿宋"/>
          <w:i/>
          <w:iCs/>
          <w:u w:val="single"/>
        </w:rPr>
        <w:t>容量、重点水污染物排放总量控制指标的要求，以及排污单位排放水污染物的种类、数量和浓度等因素，</w:t>
      </w:r>
      <w:r>
        <w:rPr>
          <w:rFonts w:hint="eastAsia" w:ascii="宋体" w:hAnsi="宋体" w:eastAsia="黑体" w:cs="仿宋"/>
        </w:rPr>
        <w:t>质量状况、环境质量改善要求、污染物排放情况、有毒有害物质以及环境风险管控要求等，</w:t>
      </w:r>
      <w:r>
        <w:rPr>
          <w:rFonts w:hint="eastAsia" w:ascii="宋体" w:hAnsi="宋体" w:cs="仿宋"/>
        </w:rPr>
        <w:t>于</w:t>
      </w:r>
      <w:r>
        <w:rPr>
          <w:rFonts w:hint="eastAsia" w:ascii="宋体" w:hAnsi="宋体" w:cs="仿宋"/>
          <w:i/>
          <w:iCs/>
          <w:u w:val="single"/>
        </w:rPr>
        <w:t>每年</w:t>
      </w:r>
      <w:r>
        <w:rPr>
          <w:rFonts w:hint="eastAsia" w:ascii="宋体" w:hAnsi="宋体" w:cs="仿宋"/>
        </w:rPr>
        <w:t>3月底前确定本</w:t>
      </w:r>
      <w:r>
        <w:rPr>
          <w:rFonts w:hint="eastAsia" w:ascii="宋体" w:hAnsi="宋体" w:cs="仿宋"/>
          <w:i/>
          <w:iCs/>
          <w:u w:val="single"/>
        </w:rPr>
        <w:t>市</w:t>
      </w:r>
      <w:r>
        <w:rPr>
          <w:rFonts w:hint="eastAsia" w:ascii="宋体" w:hAnsi="宋体" w:eastAsia="黑体" w:cs="仿宋"/>
          <w:lang w:eastAsia="zh-CN"/>
        </w:rPr>
        <w:t>年度环境监管</w:t>
      </w:r>
      <w:r>
        <w:rPr>
          <w:rFonts w:hint="eastAsia" w:ascii="宋体" w:hAnsi="宋体" w:eastAsia="黑体" w:cs="仿宋"/>
        </w:rPr>
        <w:t>重点</w:t>
      </w:r>
      <w:r>
        <w:rPr>
          <w:rFonts w:hint="eastAsia" w:ascii="宋体" w:hAnsi="宋体" w:cs="仿宋"/>
          <w:i/>
          <w:iCs/>
          <w:u w:val="single"/>
        </w:rPr>
        <w:t>排污</w:t>
      </w:r>
      <w:r>
        <w:rPr>
          <w:rFonts w:hint="eastAsia" w:ascii="宋体" w:hAnsi="宋体" w:cs="仿宋"/>
        </w:rPr>
        <w:t>单位名录，</w:t>
      </w:r>
      <w:r>
        <w:rPr>
          <w:rFonts w:hint="eastAsia" w:ascii="宋体" w:hAnsi="宋体" w:cs="仿宋"/>
          <w:i/>
          <w:iCs/>
          <w:u w:val="single"/>
        </w:rPr>
        <w:t>并</w:t>
      </w:r>
      <w:r>
        <w:rPr>
          <w:rFonts w:hint="eastAsia" w:ascii="宋体" w:hAnsi="宋体" w:eastAsia="黑体" w:cs="仿宋"/>
          <w:lang w:eastAsia="zh-CN"/>
        </w:rPr>
        <w:t>依法</w:t>
      </w:r>
      <w:r>
        <w:rPr>
          <w:rFonts w:hint="eastAsia" w:ascii="宋体" w:hAnsi="宋体" w:cs="仿宋"/>
        </w:rPr>
        <w:t>向社会公布。</w:t>
      </w:r>
    </w:p>
    <w:p w14:paraId="68978D76">
      <w:pPr>
        <w:spacing w:beforeLines="0" w:afterLines="0" w:line="590" w:lineRule="exact"/>
        <w:ind w:firstLine="645"/>
        <w:rPr>
          <w:rFonts w:hint="eastAsia" w:ascii="宋体" w:hAnsi="宋体" w:cs="仿宋"/>
        </w:rPr>
      </w:pPr>
      <w:r>
        <w:rPr>
          <w:rFonts w:hint="eastAsia" w:ascii="宋体" w:hAnsi="宋体" w:eastAsia="黑体" w:cs="仿宋"/>
        </w:rPr>
        <w:t>水</w:t>
      </w:r>
      <w:r>
        <w:rPr>
          <w:rFonts w:hint="eastAsia" w:ascii="宋体" w:hAnsi="宋体" w:eastAsia="黑体" w:cs="仿宋"/>
          <w:lang w:eastAsia="zh-CN"/>
        </w:rPr>
        <w:t>生态</w:t>
      </w:r>
      <w:r>
        <w:rPr>
          <w:rFonts w:hint="eastAsia" w:ascii="宋体" w:hAnsi="宋体" w:eastAsia="黑体" w:cs="仿宋"/>
        </w:rPr>
        <w:t>环境重点排污单位</w:t>
      </w:r>
      <w:r>
        <w:rPr>
          <w:rFonts w:hint="eastAsia" w:ascii="宋体" w:hAnsi="宋体" w:cs="仿宋"/>
        </w:rPr>
        <w:t>应当在排放口安装水污染物排放自动监测设备，与生态环境主管部门的监控设备联网，并保证监测设备正常运行；同时设置标志牌，标明责任单位、监管部门、监督电话等信息。生态环境主管部门应当将监测数据与城镇排水主管部门共享。</w:t>
      </w:r>
    </w:p>
    <w:p w14:paraId="5305B3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70" w:lineRule="atLeast"/>
        <w:ind w:left="0" w:right="0" w:firstLine="632" w:firstLineChars="200"/>
        <w:jc w:val="both"/>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环境监管重点单位名录管理办法》自2023年1月1日起施行，《关于印发&lt;重点排污单位名录管理规定（试行）&gt;的通知》（环办监测〔2017〕86号）同时废止，条款表述与《环境监管重点单位名录管理办法》第五、十三、十四条不相衔接。</w:t>
      </w:r>
    </w:p>
    <w:p w14:paraId="3C130829">
      <w:pPr>
        <w:keepNext w:val="0"/>
        <w:keepLines w:val="0"/>
        <w:widowControl/>
        <w:suppressLineNumbers w:val="0"/>
        <w:ind w:firstLine="632" w:firstLineChars="200"/>
        <w:jc w:val="both"/>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【条文依据】《环境监管重点单位名录管理办法》</w:t>
      </w:r>
      <w:r>
        <w:rPr>
          <w:rFonts w:hint="eastAsia" w:ascii="楷体_GB2312" w:hAnsi="楷体_GB2312" w:eastAsia="楷体_GB2312" w:cs="楷体_GB2312"/>
          <w:b w:val="0"/>
          <w:bCs w:val="0"/>
          <w:i w:val="0"/>
          <w:iCs w:val="0"/>
          <w:caps w:val="0"/>
          <w:color w:val="000000"/>
          <w:spacing w:val="0"/>
          <w:kern w:val="2"/>
          <w:sz w:val="32"/>
          <w:szCs w:val="32"/>
          <w:shd w:val="clear" w:fill="auto"/>
          <w:lang w:val="en-US" w:eastAsia="zh-CN" w:bidi="ar"/>
        </w:rPr>
        <w:t>第五条</w:t>
      </w:r>
      <w:r>
        <w:rPr>
          <w:rFonts w:hint="eastAsia" w:ascii="楷体_GB2312" w:hAnsi="楷体_GB2312" w:eastAsia="楷体_GB2312" w:cs="楷体_GB2312"/>
          <w:i w:val="0"/>
          <w:iCs w:val="0"/>
          <w:caps w:val="0"/>
          <w:color w:val="000000"/>
          <w:spacing w:val="0"/>
          <w:kern w:val="2"/>
          <w:sz w:val="32"/>
          <w:szCs w:val="32"/>
          <w:shd w:val="clear" w:fill="auto"/>
          <w:lang w:val="en-US" w:eastAsia="zh-CN" w:bidi="ar"/>
        </w:rPr>
        <w:t>  水环境重点排污单位应当根据本行政区域的水环境容量、重点水污染物排放总量控制指标的要求以及排污单位排放水污染物的种类、数量和浓度等因素确定。</w:t>
      </w:r>
    </w:p>
    <w:p w14:paraId="36854556">
      <w:pPr>
        <w:keepNext w:val="0"/>
        <w:keepLines w:val="0"/>
        <w:widowControl/>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240" w:lineRule="auto"/>
        <w:ind w:left="0" w:right="0" w:firstLine="632" w:firstLineChars="200"/>
        <w:jc w:val="both"/>
        <w:rPr>
          <w:rFonts w:hint="eastAsia" w:ascii="楷体_GB2312" w:hAnsi="楷体_GB2312" w:eastAsia="楷体_GB2312" w:cs="楷体_GB2312"/>
          <w:i w:val="0"/>
          <w:iCs w:val="0"/>
          <w:caps w:val="0"/>
          <w:color w:val="000000"/>
          <w:spacing w:val="0"/>
          <w:sz w:val="32"/>
          <w:szCs w:val="32"/>
        </w:rPr>
      </w:pPr>
      <w:r>
        <w:rPr>
          <w:rFonts w:hint="eastAsia" w:ascii="楷体_GB2312" w:hAnsi="楷体_GB2312" w:eastAsia="楷体_GB2312" w:cs="楷体_GB2312"/>
          <w:color w:val="000000"/>
          <w:sz w:val="32"/>
          <w:szCs w:val="32"/>
          <w:lang w:val="en-US" w:eastAsia="zh-CN"/>
        </w:rPr>
        <w:t xml:space="preserve">第十三条 </w:t>
      </w:r>
      <w:r>
        <w:rPr>
          <w:rFonts w:hint="eastAsia" w:ascii="楷体_GB2312" w:hAnsi="楷体_GB2312" w:eastAsia="楷体_GB2312" w:cs="楷体_GB2312"/>
          <w:i w:val="0"/>
          <w:iCs w:val="0"/>
          <w:caps w:val="0"/>
          <w:color w:val="000000"/>
          <w:spacing w:val="0"/>
          <w:kern w:val="2"/>
          <w:sz w:val="32"/>
          <w:szCs w:val="32"/>
          <w:shd w:val="clear" w:fill="auto"/>
          <w:lang w:val="en-US" w:eastAsia="zh-CN" w:bidi="ar"/>
        </w:rPr>
        <w:t>设区的市级生态环境主管部门可以根据本行政区域环境质量状况、环境质量改善要求、污染物排放情况、有毒有害物质以及环境风险管控要求等，将确有必要实施重点监管的企业事业单位列入环境监管重点单位名录。</w:t>
      </w:r>
    </w:p>
    <w:p w14:paraId="7F2325DF">
      <w:pPr>
        <w:keepNext w:val="0"/>
        <w:keepLines w:val="0"/>
        <w:widowControl/>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240" w:lineRule="auto"/>
        <w:ind w:left="0" w:right="0" w:firstLine="632" w:firstLineChars="200"/>
        <w:jc w:val="both"/>
        <w:rPr>
          <w:rFonts w:hint="eastAsia" w:ascii="楷体_GB2312" w:hAnsi="楷体_GB2312" w:eastAsia="楷体_GB2312" w:cs="楷体_GB2312"/>
          <w:i w:val="0"/>
          <w:iCs w:val="0"/>
          <w:caps w:val="0"/>
          <w:color w:val="000000"/>
          <w:spacing w:val="0"/>
          <w:sz w:val="32"/>
          <w:szCs w:val="32"/>
        </w:rPr>
      </w:pPr>
      <w:r>
        <w:rPr>
          <w:rFonts w:hint="eastAsia" w:ascii="楷体_GB2312" w:hAnsi="楷体_GB2312" w:eastAsia="楷体_GB2312" w:cs="楷体_GB2312"/>
          <w:b w:val="0"/>
          <w:bCs w:val="0"/>
          <w:i w:val="0"/>
          <w:iCs w:val="0"/>
          <w:caps w:val="0"/>
          <w:color w:val="000000"/>
          <w:spacing w:val="0"/>
          <w:kern w:val="2"/>
          <w:sz w:val="32"/>
          <w:szCs w:val="32"/>
          <w:shd w:val="clear" w:fill="auto"/>
          <w:lang w:val="en-US" w:eastAsia="zh-CN" w:bidi="ar"/>
        </w:rPr>
        <w:t>第十四条</w:t>
      </w:r>
      <w:r>
        <w:rPr>
          <w:rFonts w:hint="eastAsia" w:ascii="楷体_GB2312" w:hAnsi="楷体_GB2312" w:eastAsia="楷体_GB2312" w:cs="楷体_GB2312"/>
          <w:i w:val="0"/>
          <w:iCs w:val="0"/>
          <w:caps w:val="0"/>
          <w:color w:val="000000"/>
          <w:spacing w:val="0"/>
          <w:kern w:val="2"/>
          <w:sz w:val="32"/>
          <w:szCs w:val="32"/>
          <w:shd w:val="clear" w:fill="auto"/>
          <w:lang w:val="en-US" w:eastAsia="zh-CN" w:bidi="ar"/>
        </w:rPr>
        <w:t>  设区的市级生态环境主管部门应当在每年1月底前提出本年度环境监管重点单位初步名录，上传至环境监管重点单位名录信息平台。</w:t>
      </w:r>
    </w:p>
    <w:p w14:paraId="1C1A5553">
      <w:pPr>
        <w:keepNext w:val="0"/>
        <w:keepLines w:val="0"/>
        <w:widowControl/>
        <w:suppressLineNumbers w:val="0"/>
        <w:pBdr>
          <w:top w:val="none" w:color="auto" w:sz="0" w:space="0"/>
          <w:left w:val="none" w:color="auto" w:sz="0" w:space="0"/>
          <w:bottom w:val="none" w:color="auto" w:sz="0" w:space="0"/>
          <w:right w:val="none" w:color="auto" w:sz="0" w:space="0"/>
        </w:pBdr>
        <w:shd w:val="clear" w:fill="auto"/>
        <w:spacing w:before="0" w:beforeAutospacing="0" w:after="0" w:afterAutospacing="0" w:line="240" w:lineRule="auto"/>
        <w:ind w:left="0" w:right="0" w:firstLine="632" w:firstLineChars="200"/>
        <w:jc w:val="both"/>
        <w:rPr>
          <w:rFonts w:hint="eastAsia" w:ascii="仿宋_GB2312" w:hAnsi="Tahoma" w:eastAsia="仿宋_GB2312" w:cs="Times New Roman"/>
          <w:i w:val="0"/>
          <w:iCs w:val="0"/>
          <w:caps w:val="0"/>
          <w:color w:val="auto"/>
          <w:spacing w:val="0"/>
          <w:sz w:val="32"/>
          <w:szCs w:val="32"/>
          <w:lang w:bidi="ar"/>
        </w:rPr>
      </w:pPr>
      <w:r>
        <w:rPr>
          <w:rFonts w:hint="eastAsia" w:ascii="楷体_GB2312" w:hAnsi="楷体_GB2312" w:eastAsia="楷体_GB2312" w:cs="楷体_GB2312"/>
          <w:i w:val="0"/>
          <w:iCs w:val="0"/>
          <w:caps w:val="0"/>
          <w:color w:val="000000"/>
          <w:spacing w:val="0"/>
          <w:kern w:val="2"/>
          <w:sz w:val="32"/>
          <w:szCs w:val="32"/>
          <w:shd w:val="clear" w:fill="auto"/>
          <w:lang w:val="en-US" w:eastAsia="zh-CN" w:bidi="ar"/>
        </w:rPr>
        <w:t>省级以上生态环境主管部门可以于每年2月底前，通过环境监管重点单位名录信息平台，提出对环境监管重点单位初步名录的调整建议。</w:t>
      </w:r>
    </w:p>
    <w:p w14:paraId="474978FE">
      <w:pPr>
        <w:widowControl/>
        <w:pBdr>
          <w:top w:val="none" w:color="auto" w:sz="0" w:space="0"/>
          <w:left w:val="none" w:color="auto" w:sz="0" w:space="0"/>
          <w:bottom w:val="none" w:color="auto" w:sz="0" w:space="0"/>
          <w:right w:val="none" w:color="auto" w:sz="0" w:space="0"/>
        </w:pBdr>
        <w:shd w:val="clear" w:fill="auto"/>
        <w:spacing w:line="240" w:lineRule="auto"/>
        <w:ind w:firstLine="632" w:firstLineChars="200"/>
        <w:rPr>
          <w:rFonts w:hint="eastAsia" w:ascii="宋体" w:hAnsi="宋体" w:cs="仿宋"/>
        </w:rPr>
      </w:pPr>
      <w:r>
        <w:rPr>
          <w:rFonts w:hint="eastAsia" w:ascii="楷体_GB2312" w:hAnsi="楷体_GB2312" w:eastAsia="楷体_GB2312" w:cs="楷体_GB2312"/>
          <w:i w:val="0"/>
          <w:iCs w:val="0"/>
          <w:caps w:val="0"/>
          <w:color w:val="000000"/>
          <w:spacing w:val="0"/>
          <w:kern w:val="2"/>
          <w:sz w:val="32"/>
          <w:szCs w:val="32"/>
          <w:shd w:val="clear" w:fill="auto"/>
          <w:lang w:val="en-US" w:eastAsia="zh-CN" w:bidi="ar"/>
        </w:rPr>
        <w:t>设区的市级生态环境主管部门可以根据省级以上生态环境主管部门提出的调整建议，对本年度环境监管重点单位初步名录进行调整，并于3月底前确定本年度环境监管重点单位名录，依法向社会公布。</w:t>
      </w:r>
    </w:p>
    <w:p w14:paraId="45DB9238">
      <w:pPr>
        <w:spacing w:beforeLines="0" w:afterLines="0" w:line="590" w:lineRule="exact"/>
        <w:ind w:firstLine="645"/>
        <w:rPr>
          <w:rFonts w:hint="eastAsia" w:ascii="宋体" w:hAnsi="宋体" w:cs="仿宋"/>
        </w:rPr>
      </w:pPr>
      <w:r>
        <w:rPr>
          <w:rFonts w:hint="eastAsia" w:ascii="宋体" w:hAnsi="宋体" w:eastAsia="黑体" w:cs="仿宋"/>
        </w:rPr>
        <w:t>第二十六条</w:t>
      </w:r>
      <w:r>
        <w:rPr>
          <w:rFonts w:hint="eastAsia" w:ascii="宋体" w:hAnsi="宋体" w:cs="仿宋"/>
          <w:bCs/>
        </w:rPr>
        <w:t xml:space="preserve"> </w:t>
      </w:r>
      <w:r>
        <w:rPr>
          <w:rFonts w:hint="eastAsia" w:ascii="宋体" w:hAnsi="宋体" w:cs="仿宋"/>
          <w:bCs/>
          <w:i/>
          <w:iCs/>
          <w:u w:val="single"/>
        </w:rPr>
        <w:t xml:space="preserve"> </w:t>
      </w:r>
      <w:r>
        <w:rPr>
          <w:rFonts w:hint="eastAsia" w:ascii="宋体" w:hAnsi="宋体" w:cs="仿宋"/>
          <w:i/>
          <w:iCs/>
          <w:u w:val="single"/>
        </w:rPr>
        <w:t>市、县</w:t>
      </w:r>
      <w:r>
        <w:rPr>
          <w:rFonts w:hint="eastAsia" w:ascii="宋体" w:hAnsi="宋体" w:eastAsia="黑体" w:cs="仿宋"/>
          <w:i w:val="0"/>
          <w:iCs w:val="0"/>
          <w:u w:val="none"/>
          <w:lang w:eastAsia="zh-CN"/>
        </w:rPr>
        <w:t>各</w:t>
      </w:r>
      <w:r>
        <w:rPr>
          <w:rFonts w:hint="eastAsia" w:ascii="宋体" w:hAnsi="宋体" w:cs="仿宋"/>
        </w:rPr>
        <w:t>级人民政府应当对本行政区域内水体进行排查，公布黑臭水体名称、责任人及治理达标期限，有计划地采取控源截污、垃圾清理、清淤疏浚、生态修复等措施综合整治，每年向社会公布治理情况。</w:t>
      </w:r>
    </w:p>
    <w:p w14:paraId="54F0252B">
      <w:pPr>
        <w:spacing w:beforeLines="0" w:afterLines="0" w:line="590" w:lineRule="exact"/>
        <w:ind w:firstLine="645"/>
        <w:rPr>
          <w:rFonts w:hint="eastAsia" w:ascii="宋体" w:hAnsi="宋体" w:cs="仿宋"/>
        </w:rPr>
      </w:pPr>
      <w:r>
        <w:rPr>
          <w:rFonts w:hint="eastAsia" w:ascii="宋体" w:hAnsi="宋体" w:cs="仿宋"/>
        </w:rPr>
        <w:t>市人民政府应当制定市城区奎山河（湖）污染水体治理方案和实施计划，治理后的水体水质应当优于Ⅳ类标准。</w:t>
      </w:r>
    </w:p>
    <w:p w14:paraId="7779AA0C">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【条文说明】根据《中华人民共和国生态环境法典》第二百八十三相应修改。</w:t>
      </w:r>
    </w:p>
    <w:p w14:paraId="593C59C9">
      <w:pPr>
        <w:spacing w:beforeLines="0" w:afterLines="0" w:line="590" w:lineRule="exact"/>
        <w:ind w:left="316" w:leftChars="100" w:firstLine="319" w:firstLineChars="101"/>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eastAsia="zh-CN"/>
        </w:rPr>
        <w:t>【上位法依据】《中华人民共和国生态环境法典》</w:t>
      </w:r>
      <w:r>
        <w:rPr>
          <w:rFonts w:hint="eastAsia" w:ascii="楷体_GB2312" w:hAnsi="楷体_GB2312" w:eastAsia="楷体_GB2312" w:cs="楷体_GB2312"/>
          <w:color w:val="000000"/>
          <w:sz w:val="32"/>
          <w:szCs w:val="32"/>
          <w:lang w:val="en-US" w:eastAsia="zh-CN"/>
        </w:rPr>
        <w:t>第二百八</w:t>
      </w:r>
    </w:p>
    <w:p w14:paraId="029D2670">
      <w:pPr>
        <w:spacing w:beforeLines="0" w:afterLines="0" w:line="590" w:lineRule="exact"/>
        <w:ind w:left="0" w:leftChars="0" w:firstLine="0" w:firstLineChars="0"/>
        <w:rPr>
          <w:rFonts w:hint="eastAsia" w:ascii="宋体" w:hAnsi="宋体" w:cs="仿宋"/>
        </w:rPr>
      </w:pPr>
      <w:r>
        <w:rPr>
          <w:rFonts w:hint="eastAsia" w:ascii="楷体_GB2312" w:hAnsi="楷体_GB2312" w:eastAsia="楷体_GB2312" w:cs="楷体_GB2312"/>
          <w:color w:val="000000"/>
          <w:sz w:val="32"/>
          <w:szCs w:val="32"/>
          <w:lang w:val="en-US" w:eastAsia="zh-CN"/>
        </w:rPr>
        <w:t xml:space="preserve">十三条 </w:t>
      </w:r>
      <w:r>
        <w:rPr>
          <w:rFonts w:hint="eastAsia" w:ascii="楷体_GB2312" w:hAnsi="楷体_GB2312" w:eastAsia="楷体_GB2312" w:cs="楷体_GB2312"/>
          <w:color w:val="000000"/>
        </w:rPr>
        <w:t>地方各级人民政府应当组织开展本行政区域的黑臭水体调查和治理工作，建立健全长效机制，制定公布黑臭水体清单，科学制定黑臭水体治理方案，系统推进黑臭水体整治，防止水体返黑返臭。</w:t>
      </w:r>
    </w:p>
    <w:p w14:paraId="10DC76B9">
      <w:pPr>
        <w:spacing w:beforeLines="0" w:afterLines="0" w:line="590" w:lineRule="exact"/>
        <w:ind w:firstLine="645"/>
        <w:rPr>
          <w:rFonts w:hint="eastAsia" w:ascii="宋体" w:hAnsi="宋体" w:cs="仿宋"/>
        </w:rPr>
      </w:pPr>
      <w:r>
        <w:rPr>
          <w:rFonts w:hint="eastAsia" w:ascii="宋体" w:hAnsi="宋体" w:eastAsia="黑体" w:cs="仿宋"/>
        </w:rPr>
        <w:t>第二十七条</w:t>
      </w:r>
      <w:r>
        <w:rPr>
          <w:rFonts w:hint="eastAsia" w:ascii="宋体" w:hAnsi="宋体" w:cs="仿宋"/>
          <w:bCs/>
        </w:rPr>
        <w:t xml:space="preserve">  </w:t>
      </w:r>
      <w:r>
        <w:rPr>
          <w:rFonts w:hint="eastAsia" w:ascii="宋体" w:hAnsi="宋体" w:cs="仿宋"/>
        </w:rPr>
        <w:t>本市各级人民政府及其负有水</w:t>
      </w:r>
      <w:r>
        <w:rPr>
          <w:rFonts w:hint="eastAsia" w:ascii="黑体" w:hAnsi="黑体" w:eastAsia="黑体" w:cs="黑体"/>
          <w:lang w:eastAsia="zh-CN"/>
        </w:rPr>
        <w:t>生态</w:t>
      </w:r>
      <w:r>
        <w:rPr>
          <w:rFonts w:hint="eastAsia" w:ascii="宋体" w:hAnsi="宋体" w:cs="仿宋"/>
        </w:rPr>
        <w:t>环境保护监督管理职责的部门有下列情形之一的，对直接负责的主管人员和其他直接责任人员依法给予处分；构成犯罪的，依法追究刑事责任：</w:t>
      </w:r>
    </w:p>
    <w:p w14:paraId="4C277E48">
      <w:pPr>
        <w:spacing w:beforeLines="0" w:afterLines="0" w:line="590" w:lineRule="exact"/>
        <w:ind w:firstLine="645"/>
        <w:rPr>
          <w:rFonts w:hint="eastAsia" w:ascii="宋体" w:hAnsi="宋体" w:cs="仿宋"/>
        </w:rPr>
      </w:pPr>
      <w:r>
        <w:rPr>
          <w:rFonts w:hint="eastAsia" w:ascii="宋体" w:hAnsi="宋体" w:cs="仿宋"/>
        </w:rPr>
        <w:t>(一)未依法履行监督管理职责，造成水污染事件的；</w:t>
      </w:r>
    </w:p>
    <w:p w14:paraId="1035C5B7">
      <w:pPr>
        <w:spacing w:beforeLines="0" w:afterLines="0" w:line="590" w:lineRule="exact"/>
        <w:ind w:firstLine="645"/>
        <w:rPr>
          <w:rFonts w:hint="eastAsia" w:ascii="宋体" w:hAnsi="宋体" w:cs="仿宋"/>
        </w:rPr>
      </w:pPr>
      <w:r>
        <w:rPr>
          <w:rFonts w:hint="eastAsia" w:ascii="宋体" w:hAnsi="宋体" w:cs="仿宋"/>
        </w:rPr>
        <w:t>(二)违法实施行政许可、行政强制、行政处罚的；</w:t>
      </w:r>
    </w:p>
    <w:p w14:paraId="31246D35">
      <w:pPr>
        <w:spacing w:beforeLines="0" w:afterLines="0" w:line="590" w:lineRule="exact"/>
        <w:ind w:firstLine="645"/>
        <w:rPr>
          <w:rFonts w:hint="eastAsia" w:ascii="宋体" w:hAnsi="宋体" w:cs="仿宋"/>
        </w:rPr>
      </w:pPr>
      <w:r>
        <w:rPr>
          <w:rFonts w:hint="eastAsia" w:ascii="宋体" w:hAnsi="宋体" w:cs="仿宋"/>
        </w:rPr>
        <w:t>(三)发现水</w:t>
      </w:r>
      <w:r>
        <w:rPr>
          <w:rFonts w:hint="eastAsia" w:ascii="黑体" w:hAnsi="黑体" w:eastAsia="黑体" w:cs="黑体"/>
          <w:lang w:eastAsia="zh-CN"/>
        </w:rPr>
        <w:t>生态</w:t>
      </w:r>
      <w:r>
        <w:rPr>
          <w:rFonts w:hint="eastAsia" w:ascii="宋体" w:hAnsi="宋体" w:cs="仿宋"/>
        </w:rPr>
        <w:t>环境违法行为不予查处或者有其他包庇行为的；</w:t>
      </w:r>
    </w:p>
    <w:p w14:paraId="1DBAD378">
      <w:pPr>
        <w:spacing w:beforeLines="0" w:afterLines="0" w:line="590" w:lineRule="exact"/>
        <w:ind w:firstLine="645"/>
        <w:rPr>
          <w:rFonts w:hint="eastAsia" w:ascii="宋体" w:hAnsi="宋体" w:cs="仿宋"/>
        </w:rPr>
      </w:pPr>
      <w:r>
        <w:rPr>
          <w:rFonts w:hint="eastAsia" w:ascii="宋体" w:hAnsi="宋体" w:cs="仿宋"/>
        </w:rPr>
        <w:t>(四)篡改、伪造监测数据的；</w:t>
      </w:r>
    </w:p>
    <w:p w14:paraId="3E8156FA">
      <w:pPr>
        <w:spacing w:beforeLines="0" w:afterLines="0" w:line="590" w:lineRule="exact"/>
        <w:ind w:firstLine="645"/>
        <w:rPr>
          <w:rFonts w:hint="eastAsia" w:ascii="宋体" w:hAnsi="宋体" w:cs="仿宋"/>
        </w:rPr>
      </w:pPr>
      <w:r>
        <w:rPr>
          <w:rFonts w:hint="eastAsia" w:ascii="宋体" w:hAnsi="宋体" w:cs="仿宋"/>
        </w:rPr>
        <w:t>(五)截留、挤占或者挪用生态保护补偿资金的；</w:t>
      </w:r>
    </w:p>
    <w:p w14:paraId="20A4DC08">
      <w:pPr>
        <w:spacing w:beforeLines="0" w:afterLines="0" w:line="590" w:lineRule="exact"/>
        <w:ind w:firstLine="645"/>
        <w:rPr>
          <w:rFonts w:hint="eastAsia" w:ascii="宋体" w:hAnsi="宋体" w:cs="仿宋"/>
        </w:rPr>
      </w:pPr>
      <w:r>
        <w:rPr>
          <w:rFonts w:hint="eastAsia" w:ascii="宋体" w:hAnsi="宋体" w:cs="仿宋"/>
        </w:rPr>
        <w:t>(六)依法应当公开水</w:t>
      </w:r>
      <w:r>
        <w:rPr>
          <w:rFonts w:hint="eastAsia" w:ascii="黑体" w:hAnsi="黑体" w:eastAsia="黑体" w:cs="黑体"/>
          <w:lang w:eastAsia="zh-CN"/>
        </w:rPr>
        <w:t>生态</w:t>
      </w:r>
      <w:r>
        <w:rPr>
          <w:rFonts w:hint="eastAsia" w:ascii="宋体" w:hAnsi="宋体" w:cs="仿宋"/>
        </w:rPr>
        <w:t>环境信息而未公开的；</w:t>
      </w:r>
    </w:p>
    <w:p w14:paraId="7A81E5D0">
      <w:pPr>
        <w:spacing w:beforeLines="0" w:afterLines="0" w:line="590" w:lineRule="exact"/>
        <w:ind w:firstLine="645"/>
        <w:rPr>
          <w:rFonts w:hint="eastAsia" w:ascii="宋体" w:hAnsi="宋体" w:cs="仿宋"/>
        </w:rPr>
      </w:pPr>
      <w:r>
        <w:rPr>
          <w:rFonts w:hint="eastAsia" w:ascii="宋体" w:hAnsi="宋体" w:cs="仿宋"/>
        </w:rPr>
        <w:t>(七)有关法律法规规定的其他违法行为。</w:t>
      </w:r>
    </w:p>
    <w:p w14:paraId="2BB27970">
      <w:pPr>
        <w:spacing w:beforeLines="0" w:afterLines="0" w:line="590" w:lineRule="exact"/>
        <w:ind w:firstLine="645"/>
        <w:rPr>
          <w:rFonts w:hint="eastAsia" w:ascii="宋体" w:hAnsi="宋体" w:cs="仿宋"/>
        </w:rPr>
      </w:pPr>
      <w:r>
        <w:rPr>
          <w:rFonts w:hint="eastAsia" w:ascii="宋体" w:hAnsi="宋体" w:eastAsia="黑体" w:cs="仿宋"/>
        </w:rPr>
        <w:t>第二十八条</w:t>
      </w:r>
      <w:r>
        <w:rPr>
          <w:rFonts w:hint="eastAsia" w:ascii="宋体" w:hAnsi="宋体" w:cs="仿宋"/>
          <w:bCs/>
        </w:rPr>
        <w:t xml:space="preserve">  </w:t>
      </w:r>
      <w:r>
        <w:rPr>
          <w:rFonts w:hint="eastAsia" w:ascii="宋体" w:hAnsi="宋体" w:cs="仿宋"/>
        </w:rPr>
        <w:t>违反本条例第十二条第一款规定的，由林业主管部门责令限期改正，违规种植一亩以上十亩以下的，对单位处五千元罚款，对个人处五百元罚款；违规种植十亩以上一百亩以下的，对单位处每亩五百元罚款，对个人处每亩五十元罚款；违规种植一百亩以上的，对单位处五万元罚款，对个人处五千元罚款。</w:t>
      </w:r>
    </w:p>
    <w:p w14:paraId="3D4E0003">
      <w:pPr>
        <w:spacing w:beforeLines="0" w:afterLines="0" w:line="590" w:lineRule="exact"/>
        <w:ind w:firstLine="645"/>
        <w:rPr>
          <w:rFonts w:hint="eastAsia" w:ascii="宋体" w:hAnsi="宋体" w:cs="仿宋"/>
        </w:rPr>
      </w:pPr>
      <w:bookmarkStart w:id="0" w:name="_Hlk1420741"/>
      <w:r>
        <w:rPr>
          <w:rFonts w:hint="eastAsia" w:ascii="宋体" w:hAnsi="宋体" w:eastAsia="黑体" w:cs="仿宋"/>
        </w:rPr>
        <w:t>第二十九条</w:t>
      </w:r>
      <w:r>
        <w:rPr>
          <w:rFonts w:hint="eastAsia" w:ascii="宋体" w:hAnsi="宋体" w:cs="仿宋"/>
        </w:rPr>
        <w:t xml:space="preserve">  违反本条例第十三条第一款规定，在江河、水库集水区域使用剧毒和高残留农药的，由县级人民政府农业农村主管部门责令改正，农药使用者为农产品生产企业、食品和食用农产品仓储企业、专业化病虫害防治服务组织和从事农产品生产的农民专业合作社等单位的，处五万元以上十万元以下罚款，农药使用者为个人的，处五千元以上一万元以下罚款；构成犯罪的，依法追究刑事责任。</w:t>
      </w:r>
    </w:p>
    <w:bookmarkEnd w:id="0"/>
    <w:p w14:paraId="01C4D9F4">
      <w:pPr>
        <w:spacing w:beforeLines="0" w:afterLines="0" w:line="590" w:lineRule="exact"/>
        <w:ind w:firstLine="645"/>
        <w:rPr>
          <w:rFonts w:hint="eastAsia" w:ascii="宋体" w:hAnsi="宋体" w:cs="仿宋"/>
        </w:rPr>
      </w:pPr>
      <w:r>
        <w:rPr>
          <w:rFonts w:hint="eastAsia" w:ascii="宋体" w:hAnsi="宋体" w:eastAsia="黑体" w:cs="仿宋"/>
        </w:rPr>
        <w:t>第三十条</w:t>
      </w:r>
      <w:r>
        <w:rPr>
          <w:rFonts w:hint="eastAsia" w:ascii="宋体" w:hAnsi="宋体" w:cs="仿宋"/>
          <w:bCs/>
        </w:rPr>
        <w:t xml:space="preserve">  </w:t>
      </w:r>
      <w:r>
        <w:rPr>
          <w:rFonts w:hint="eastAsia" w:ascii="宋体" w:hAnsi="宋体" w:cs="仿宋"/>
        </w:rPr>
        <w:t>违反本条例第十四条第三款规定，畜禽养殖场未采取有效措施造成水</w:t>
      </w:r>
      <w:r>
        <w:rPr>
          <w:rFonts w:hint="eastAsia" w:ascii="黑体" w:hAnsi="黑体" w:eastAsia="黑体" w:cs="黑体"/>
          <w:lang w:eastAsia="zh-CN"/>
        </w:rPr>
        <w:t>生态</w:t>
      </w:r>
      <w:r>
        <w:rPr>
          <w:rFonts w:hint="eastAsia" w:ascii="宋体" w:hAnsi="宋体" w:cs="仿宋"/>
        </w:rPr>
        <w:t>环境污染的，由生态环境主管部门责令停止违法行为，限期采取治理措施消除污染，可以处一万元以上五万元以下的罚款。</w:t>
      </w:r>
    </w:p>
    <w:p w14:paraId="793CA715">
      <w:pPr>
        <w:spacing w:beforeLines="0" w:afterLines="0" w:line="590" w:lineRule="exact"/>
        <w:ind w:firstLine="645"/>
        <w:rPr>
          <w:rFonts w:hint="eastAsia" w:ascii="宋体" w:hAnsi="宋体" w:cs="仿宋"/>
        </w:rPr>
      </w:pPr>
      <w:bookmarkStart w:id="1" w:name="_Hlk1420899"/>
      <w:r>
        <w:rPr>
          <w:rFonts w:hint="eastAsia" w:ascii="宋体" w:hAnsi="宋体" w:eastAsia="黑体" w:cs="仿宋"/>
        </w:rPr>
        <w:t>第三十一条</w:t>
      </w:r>
      <w:r>
        <w:rPr>
          <w:rFonts w:hint="eastAsia" w:ascii="宋体" w:hAnsi="宋体" w:cs="仿宋"/>
        </w:rPr>
        <w:t xml:space="preserve">  违反本条例第十八条第一款规定，在饮用水水源保护区内设置排污口的，由市、县级人民政府责令限期拆除，</w:t>
      </w:r>
      <w:r>
        <w:rPr>
          <w:rFonts w:hint="eastAsia" w:ascii="宋体" w:hAnsi="宋体" w:eastAsia="黑体" w:cs="仿宋"/>
          <w:sz w:val="32"/>
          <w:szCs w:val="32"/>
        </w:rPr>
        <w:t>逾期不拆除的，强制拆除，所需费用由违法者承担，由生态环境主管部门</w:t>
      </w:r>
      <w:r>
        <w:rPr>
          <w:rFonts w:hint="eastAsia" w:ascii="宋体" w:hAnsi="宋体" w:cs="仿宋"/>
        </w:rPr>
        <w:t>处</w:t>
      </w:r>
      <w:r>
        <w:rPr>
          <w:rFonts w:hint="eastAsia" w:ascii="宋体" w:hAnsi="宋体" w:cs="仿宋"/>
          <w:i/>
          <w:iCs/>
          <w:u w:val="single"/>
        </w:rPr>
        <w:t>二</w:t>
      </w:r>
      <w:r>
        <w:rPr>
          <w:rFonts w:hint="eastAsia" w:ascii="宋体" w:hAnsi="宋体" w:cs="仿宋"/>
        </w:rPr>
        <w:t>十万元以上五十万元以下罚款；</w:t>
      </w:r>
      <w:r>
        <w:rPr>
          <w:rFonts w:hint="eastAsia" w:ascii="宋体" w:hAnsi="宋体" w:cs="仿宋"/>
          <w:i/>
          <w:iCs/>
          <w:u w:val="single"/>
        </w:rPr>
        <w:t>逾期不拆除的，依法强制拆除</w:t>
      </w:r>
      <w:r>
        <w:rPr>
          <w:rFonts w:hint="eastAsia" w:ascii="宋体" w:hAnsi="宋体" w:eastAsia="黑体" w:cs="仿宋"/>
          <w:sz w:val="32"/>
          <w:szCs w:val="32"/>
        </w:rPr>
        <w:t>情节严重的</w:t>
      </w:r>
      <w:r>
        <w:rPr>
          <w:rFonts w:hint="eastAsia" w:ascii="宋体" w:hAnsi="宋体" w:eastAsia="仿宋_GB2312" w:cs="仿宋"/>
          <w:sz w:val="32"/>
          <w:szCs w:val="32"/>
          <w:lang w:eastAsia="zh-CN"/>
        </w:rPr>
        <w:t>，</w:t>
      </w:r>
      <w:r>
        <w:rPr>
          <w:rFonts w:hint="eastAsia" w:ascii="宋体" w:hAnsi="宋体" w:cs="仿宋"/>
        </w:rPr>
        <w:t>处五十万元以上一百万元以下罚款，</w:t>
      </w:r>
      <w:r>
        <w:rPr>
          <w:rFonts w:hint="eastAsia" w:ascii="宋体" w:hAnsi="宋体" w:cs="仿宋"/>
          <w:i/>
          <w:iCs/>
          <w:u w:val="single"/>
        </w:rPr>
        <w:t>并可以</w:t>
      </w:r>
      <w:r>
        <w:rPr>
          <w:rFonts w:hint="eastAsia" w:ascii="宋体" w:hAnsi="宋体" w:cs="仿宋"/>
        </w:rPr>
        <w:t>责令</w:t>
      </w:r>
      <w:r>
        <w:rPr>
          <w:rFonts w:hint="eastAsia" w:ascii="宋体" w:hAnsi="宋体" w:eastAsia="黑体" w:cs="仿宋"/>
          <w:sz w:val="32"/>
          <w:szCs w:val="32"/>
        </w:rPr>
        <w:t>限制生产、</w:t>
      </w:r>
      <w:r>
        <w:rPr>
          <w:rFonts w:hint="eastAsia" w:ascii="宋体" w:hAnsi="宋体" w:cs="仿宋"/>
        </w:rPr>
        <w:t>停产整治。</w:t>
      </w:r>
    </w:p>
    <w:bookmarkEnd w:id="1"/>
    <w:p w14:paraId="17BF9F6A">
      <w:pPr>
        <w:spacing w:beforeLines="0" w:afterLines="0" w:line="590" w:lineRule="exact"/>
        <w:ind w:firstLine="645"/>
        <w:rPr>
          <w:rFonts w:hint="eastAsia" w:ascii="宋体" w:hAnsi="宋体" w:cs="仿宋"/>
        </w:rPr>
      </w:pPr>
      <w:r>
        <w:rPr>
          <w:rFonts w:hint="eastAsia" w:ascii="宋体" w:hAnsi="宋体" w:cs="仿宋"/>
        </w:rPr>
        <w:t>违反本条例第十八条第三款规定，在饮用水水源准保护区新建、扩建对水体污染严重的建设项目的，由生态环境主管部门责令停止违法行为，处十万元以上五十万元以下罚款，并报经有批准权的人民政府批准，责令拆除或者关闭。</w:t>
      </w:r>
    </w:p>
    <w:p w14:paraId="002F6BCA">
      <w:pPr>
        <w:keepNext w:val="0"/>
        <w:keepLines w:val="0"/>
        <w:pageBreakBefore w:val="0"/>
        <w:kinsoku/>
        <w:wordWrap/>
        <w:overflowPunct/>
        <w:topLinePunct w:val="0"/>
        <w:bidi w:val="0"/>
        <w:snapToGrid/>
        <w:spacing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lang w:eastAsia="zh-CN"/>
        </w:rPr>
        <w:t>【条文说明】根据《中华人民共和国生态环境法典》第一千一百零九条相应修改。</w:t>
      </w:r>
    </w:p>
    <w:p w14:paraId="1BCE0569">
      <w:pPr>
        <w:spacing w:beforeLines="-2147483648" w:afterLines="-2147483648" w:line="590" w:lineRule="exact"/>
        <w:ind w:left="0" w:leftChars="0" w:firstLine="632" w:firstLineChars="200"/>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eastAsia="zh-CN"/>
        </w:rPr>
        <w:t>【上位法依据】《中华人民共和国生态环境法典》</w:t>
      </w:r>
      <w:r>
        <w:rPr>
          <w:rFonts w:hint="eastAsia" w:ascii="楷体_GB2312" w:hAnsi="楷体_GB2312" w:eastAsia="楷体_GB2312" w:cs="楷体_GB2312"/>
          <w:color w:val="000000"/>
          <w:sz w:val="32"/>
          <w:szCs w:val="32"/>
          <w:lang w:val="en-US" w:eastAsia="zh-CN"/>
        </w:rPr>
        <w:t>第一千一</w:t>
      </w:r>
    </w:p>
    <w:p w14:paraId="7CA41D99">
      <w:pPr>
        <w:spacing w:beforeLines="0" w:afterLines="0" w:line="590" w:lineRule="exact"/>
        <w:ind w:firstLine="0"/>
        <w:rPr>
          <w:rFonts w:hint="eastAsia" w:ascii="宋体" w:hAnsi="宋体" w:cs="仿宋"/>
        </w:rPr>
      </w:pPr>
      <w:r>
        <w:rPr>
          <w:rFonts w:hint="eastAsia" w:ascii="楷体_GB2312" w:hAnsi="楷体_GB2312" w:eastAsia="楷体_GB2312" w:cs="楷体_GB2312"/>
          <w:color w:val="000000"/>
          <w:sz w:val="32"/>
          <w:szCs w:val="32"/>
          <w:lang w:val="en-US" w:eastAsia="zh-CN"/>
        </w:rPr>
        <w:t xml:space="preserve">百零九条 </w:t>
      </w:r>
      <w:r>
        <w:rPr>
          <w:rFonts w:hint="eastAsia" w:ascii="楷体_GB2312" w:hAnsi="楷体_GB2312" w:eastAsia="楷体_GB2312" w:cs="楷体_GB2312"/>
          <w:color w:val="000000"/>
          <w:sz w:val="32"/>
          <w:szCs w:val="32"/>
        </w:rPr>
        <w:t>违反本法规定，在饮用水水源保护区内设置排污口的，或者在自然保护地水体等具有特殊经济文化价值的水体、生态保护红线区域及其他需要特别保护的区域新设排污口的，由县级以上地方人民政府责令限期拆除，逾期不拆除的，强制拆除，所需费用由违法者承担，由生态环境主管部门处十万元以上五十万元以下的罚款；情节严重的，处五十万元以上一百万元以下的罚款，责令限制生产、停产整治。</w:t>
      </w:r>
    </w:p>
    <w:p w14:paraId="660B1DB4">
      <w:pPr>
        <w:spacing w:beforeLines="0" w:afterLines="0" w:line="590" w:lineRule="exact"/>
        <w:ind w:firstLine="645"/>
        <w:rPr>
          <w:rFonts w:hint="eastAsia" w:ascii="宋体" w:hAnsi="宋体" w:cs="仿宋"/>
          <w:i/>
          <w:iCs/>
          <w:u w:val="single"/>
        </w:rPr>
      </w:pPr>
      <w:r>
        <w:rPr>
          <w:rFonts w:hint="eastAsia" w:ascii="宋体" w:hAnsi="宋体" w:eastAsia="黑体" w:cs="仿宋"/>
        </w:rPr>
        <w:t>第三十二条</w:t>
      </w:r>
      <w:r>
        <w:rPr>
          <w:rFonts w:hint="eastAsia" w:ascii="宋体" w:hAnsi="宋体" w:cs="仿宋"/>
          <w:bCs/>
        </w:rPr>
        <w:t xml:space="preserve">  </w:t>
      </w:r>
      <w:r>
        <w:rPr>
          <w:rFonts w:hint="eastAsia" w:ascii="宋体" w:hAnsi="宋体" w:cs="仿宋"/>
        </w:rPr>
        <w:t>违反本条例第二十条第二款规定，无河道采砂许可证采砂的，由水行政主管部门责令停止违法行为，</w:t>
      </w:r>
      <w:r>
        <w:rPr>
          <w:rFonts w:hint="eastAsia" w:ascii="宋体" w:hAnsi="宋体" w:cs="仿宋"/>
          <w:i/>
          <w:iCs/>
          <w:u w:val="single"/>
        </w:rPr>
        <w:t>暂扣</w:t>
      </w:r>
      <w:r>
        <w:rPr>
          <w:rFonts w:hint="eastAsia" w:ascii="宋体" w:hAnsi="宋体" w:eastAsia="黑体" w:cs="仿宋"/>
        </w:rPr>
        <w:t>扣押</w:t>
      </w:r>
      <w:r>
        <w:rPr>
          <w:rFonts w:hint="eastAsia" w:ascii="宋体" w:hAnsi="宋体" w:cs="仿宋"/>
        </w:rPr>
        <w:t>违法采砂作业工具，没收</w:t>
      </w:r>
      <w:r>
        <w:rPr>
          <w:rFonts w:hint="eastAsia" w:ascii="宋体" w:hAnsi="宋体" w:eastAsia="黑体" w:cs="仿宋"/>
        </w:rPr>
        <w:t>违法开采的砂石和</w:t>
      </w:r>
      <w:r>
        <w:rPr>
          <w:rFonts w:hint="eastAsia" w:ascii="宋体" w:hAnsi="宋体" w:cs="仿宋"/>
        </w:rPr>
        <w:t>违法所得，并</w:t>
      </w:r>
      <w:r>
        <w:rPr>
          <w:rFonts w:hint="eastAsia" w:ascii="宋体" w:hAnsi="宋体" w:cs="仿宋"/>
          <w:i/>
          <w:iCs/>
          <w:u w:val="single"/>
        </w:rPr>
        <w:t>可以</w:t>
      </w:r>
      <w:r>
        <w:rPr>
          <w:rFonts w:hint="eastAsia" w:ascii="宋体" w:hAnsi="宋体" w:cs="仿宋"/>
        </w:rPr>
        <w:t>处五万元以上</w:t>
      </w:r>
      <w:r>
        <w:rPr>
          <w:rFonts w:hint="eastAsia" w:ascii="宋体" w:hAnsi="宋体" w:cs="仿宋"/>
          <w:i/>
          <w:iCs/>
          <w:u w:val="single"/>
        </w:rPr>
        <w:t>三</w:t>
      </w:r>
      <w:r>
        <w:rPr>
          <w:rFonts w:hint="eastAsia" w:ascii="宋体" w:hAnsi="宋体" w:eastAsia="黑体" w:cs="仿宋"/>
          <w:lang w:eastAsia="zh-CN"/>
        </w:rPr>
        <w:t>五</w:t>
      </w:r>
      <w:r>
        <w:rPr>
          <w:rFonts w:hint="eastAsia" w:ascii="宋体" w:hAnsi="宋体" w:cs="仿宋"/>
        </w:rPr>
        <w:t>十万元以下罚款</w:t>
      </w:r>
      <w:r>
        <w:rPr>
          <w:rFonts w:hint="eastAsia" w:ascii="宋体" w:hAnsi="宋体" w:cs="仿宋"/>
          <w:i/>
          <w:iCs/>
          <w:u w:val="single"/>
        </w:rPr>
        <w:t>；</w:t>
      </w:r>
      <w:r>
        <w:rPr>
          <w:rFonts w:hint="eastAsia" w:ascii="宋体" w:hAnsi="宋体" w:eastAsia="黑体" w:cs="仿宋"/>
          <w:i w:val="0"/>
          <w:iCs w:val="0"/>
          <w:u w:val="none"/>
          <w:lang w:eastAsia="zh-CN"/>
        </w:rPr>
        <w:t>。</w:t>
      </w:r>
      <w:r>
        <w:rPr>
          <w:rFonts w:hint="eastAsia" w:ascii="宋体" w:hAnsi="宋体" w:cs="仿宋"/>
          <w:i/>
          <w:iCs/>
          <w:u w:val="single"/>
        </w:rPr>
        <w:t>在禁采区、临时禁采区采砂或者在禁采期、禁止采砂作业时段采砂的，并可以处五十万元以上一百万元以下罚款；构成犯罪的，依法追究刑事责任。</w:t>
      </w:r>
    </w:p>
    <w:p w14:paraId="27DB8A77">
      <w:pPr>
        <w:spacing w:beforeLines="0" w:afterLines="0" w:line="590" w:lineRule="exact"/>
        <w:ind w:firstLine="645"/>
        <w:rPr>
          <w:rFonts w:hint="eastAsia" w:ascii="宋体" w:hAnsi="宋体" w:eastAsia="黑体" w:cs="仿宋"/>
        </w:rPr>
      </w:pPr>
      <w:r>
        <w:rPr>
          <w:rFonts w:hint="eastAsia" w:ascii="宋体" w:hAnsi="宋体" w:eastAsia="黑体" w:cs="仿宋"/>
        </w:rPr>
        <w:t>无河道采砂许可证且在禁采区、临时禁采区采砂或者在禁采期、禁止采砂作业时段采砂的，由水行政主管部门责令停止违法行为，没收违法开采的砂石和违法所得，并处五十万元以上一百万元以下罚款，可以没收非法采砂作业工具；构成犯罪的，依法追究刑事责任。</w:t>
      </w:r>
    </w:p>
    <w:p w14:paraId="6657BB0F">
      <w:pPr>
        <w:spacing w:beforeLines="0" w:afterLines="0" w:line="590" w:lineRule="exact"/>
        <w:ind w:firstLine="645"/>
        <w:rPr>
          <w:rFonts w:hint="eastAsia" w:ascii="宋体" w:hAnsi="宋体" w:cs="仿宋"/>
        </w:rPr>
      </w:pPr>
      <w:r>
        <w:rPr>
          <w:rFonts w:hint="eastAsia" w:ascii="宋体" w:hAnsi="宋体" w:cs="仿宋"/>
        </w:rPr>
        <w:t>不按照河道采砂许可证规定采砂或者在禁采期、禁止采砂作业时段采砂的，由水行政主管部门责令停止违法行为，</w:t>
      </w:r>
      <w:r>
        <w:rPr>
          <w:rFonts w:hint="eastAsia" w:ascii="宋体" w:hAnsi="宋体" w:cs="仿宋"/>
          <w:i/>
          <w:iCs/>
          <w:u w:val="single"/>
        </w:rPr>
        <w:t>暂扣</w:t>
      </w:r>
      <w:r>
        <w:rPr>
          <w:rFonts w:hint="eastAsia" w:ascii="宋体" w:hAnsi="宋体" w:eastAsia="黑体" w:cs="仿宋"/>
        </w:rPr>
        <w:t>扣押</w:t>
      </w:r>
      <w:r>
        <w:rPr>
          <w:rFonts w:hint="eastAsia" w:ascii="宋体" w:hAnsi="宋体" w:cs="仿宋"/>
        </w:rPr>
        <w:t>违法采砂作业工具，没收</w:t>
      </w:r>
      <w:r>
        <w:rPr>
          <w:rFonts w:hint="eastAsia" w:ascii="宋体" w:hAnsi="宋体" w:eastAsia="黑体" w:cs="仿宋"/>
        </w:rPr>
        <w:t>违法开采的砂石和</w:t>
      </w:r>
      <w:r>
        <w:rPr>
          <w:rFonts w:hint="eastAsia" w:ascii="宋体" w:hAnsi="宋体" w:cs="仿宋"/>
        </w:rPr>
        <w:t>违法所得，并</w:t>
      </w:r>
      <w:r>
        <w:rPr>
          <w:rFonts w:hint="eastAsia" w:ascii="宋体" w:hAnsi="宋体" w:cs="仿宋"/>
          <w:i/>
          <w:iCs/>
          <w:u w:val="single"/>
        </w:rPr>
        <w:t>可以</w:t>
      </w:r>
      <w:r>
        <w:rPr>
          <w:rFonts w:hint="eastAsia" w:ascii="宋体" w:hAnsi="宋体" w:cs="仿宋"/>
        </w:rPr>
        <w:t>处</w:t>
      </w:r>
      <w:r>
        <w:rPr>
          <w:rFonts w:hint="eastAsia" w:ascii="宋体" w:hAnsi="宋体" w:cs="仿宋"/>
          <w:i/>
          <w:iCs/>
          <w:u w:val="single"/>
          <w:lang w:eastAsia="zh-CN"/>
        </w:rPr>
        <w:t>三</w:t>
      </w:r>
      <w:r>
        <w:rPr>
          <w:rFonts w:hint="eastAsia" w:ascii="宋体" w:hAnsi="宋体" w:eastAsia="黑体" w:cs="仿宋"/>
        </w:rPr>
        <w:t>五</w:t>
      </w:r>
      <w:r>
        <w:rPr>
          <w:rFonts w:hint="eastAsia" w:ascii="宋体" w:hAnsi="宋体" w:cs="仿宋"/>
        </w:rPr>
        <w:t>万元以上</w:t>
      </w:r>
      <w:r>
        <w:rPr>
          <w:rFonts w:hint="eastAsia" w:ascii="宋体" w:hAnsi="宋体" w:eastAsia="黑体" w:cs="仿宋"/>
        </w:rPr>
        <w:t>二</w:t>
      </w:r>
      <w:r>
        <w:rPr>
          <w:rFonts w:hint="eastAsia" w:ascii="宋体" w:hAnsi="宋体" w:cs="仿宋"/>
        </w:rPr>
        <w:t>十万元以下罚款；情节严重的，并</w:t>
      </w:r>
      <w:r>
        <w:rPr>
          <w:rFonts w:hint="eastAsia" w:ascii="宋体" w:hAnsi="宋体" w:cs="仿宋"/>
          <w:i/>
          <w:iCs/>
          <w:u w:val="single"/>
        </w:rPr>
        <w:t>可以</w:t>
      </w:r>
      <w:r>
        <w:rPr>
          <w:rFonts w:hint="eastAsia" w:ascii="宋体" w:hAnsi="宋体" w:cs="仿宋"/>
          <w:i w:val="0"/>
          <w:iCs w:val="0"/>
          <w:u w:val="none"/>
          <w:lang w:eastAsia="zh-CN"/>
        </w:rPr>
        <w:t>处</w:t>
      </w:r>
      <w:r>
        <w:rPr>
          <w:rFonts w:hint="eastAsia" w:ascii="宋体" w:hAnsi="宋体" w:eastAsia="黑体" w:cs="仿宋"/>
        </w:rPr>
        <w:t>二</w:t>
      </w:r>
      <w:r>
        <w:rPr>
          <w:rFonts w:hint="eastAsia" w:ascii="宋体" w:hAnsi="宋体" w:cs="仿宋"/>
        </w:rPr>
        <w:t>十万元以上</w:t>
      </w:r>
      <w:r>
        <w:rPr>
          <w:rFonts w:hint="eastAsia" w:ascii="宋体" w:hAnsi="宋体" w:cs="仿宋"/>
          <w:i/>
          <w:iCs/>
          <w:u w:val="single"/>
          <w:lang w:eastAsia="zh-CN"/>
        </w:rPr>
        <w:t>二</w:t>
      </w:r>
      <w:r>
        <w:rPr>
          <w:rFonts w:hint="eastAsia" w:ascii="宋体" w:hAnsi="宋体" w:eastAsia="黑体" w:cs="仿宋"/>
        </w:rPr>
        <w:t>五</w:t>
      </w:r>
      <w:r>
        <w:rPr>
          <w:rFonts w:hint="eastAsia" w:ascii="宋体" w:hAnsi="宋体" w:cs="仿宋"/>
        </w:rPr>
        <w:t>十万元以下罚款，</w:t>
      </w:r>
      <w:r>
        <w:rPr>
          <w:rFonts w:hint="eastAsia" w:ascii="宋体" w:hAnsi="宋体" w:eastAsia="黑体" w:cs="仿宋"/>
        </w:rPr>
        <w:t>并</w:t>
      </w:r>
      <w:r>
        <w:rPr>
          <w:rFonts w:hint="eastAsia" w:ascii="宋体" w:hAnsi="宋体" w:cs="仿宋"/>
        </w:rPr>
        <w:t>吊销河道采砂许可证；构成犯罪的，依法追究刑事责任。</w:t>
      </w:r>
    </w:p>
    <w:p w14:paraId="26260F03">
      <w:pPr>
        <w:spacing w:beforeLines="0" w:afterLines="0" w:line="590" w:lineRule="exact"/>
        <w:ind w:firstLine="645"/>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【条文说明】</w:t>
      </w:r>
      <w:r>
        <w:rPr>
          <w:rFonts w:hint="eastAsia" w:ascii="楷体_GB2312" w:hAnsi="楷体_GB2312" w:eastAsia="楷体_GB2312" w:cs="楷体_GB2312"/>
          <w:color w:val="000000"/>
        </w:rPr>
        <w:t>《广东省河道采砂管理条例》2023年进行了修正，相关内容进行了修改</w:t>
      </w: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rPr>
        <w:t>条款表述与《广东省河道采砂管理条例》第四十一条、四十二条衔接。</w:t>
      </w:r>
    </w:p>
    <w:p w14:paraId="6DF6E027">
      <w:pPr>
        <w:spacing w:beforeLines="0" w:afterLines="0" w:line="590" w:lineRule="exact"/>
        <w:ind w:firstLine="645"/>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【上位法依据】</w:t>
      </w:r>
      <w:r>
        <w:rPr>
          <w:rFonts w:hint="eastAsia" w:ascii="楷体_GB2312" w:hAnsi="楷体_GB2312" w:eastAsia="楷体_GB2312" w:cs="楷体_GB2312"/>
          <w:color w:val="000000"/>
        </w:rPr>
        <w:t>《广东省河道采砂管理条例》第四十一条  违反本条例第十三条规定，无河道采砂许可证采砂的，由县级以上人民政府水行政主管部门责令停止违法行为，扣押非法采砂作业工具，没收违法开采的砂石和违法所得，并处五万元以上五十万元以下罚款。</w:t>
      </w:r>
    </w:p>
    <w:p w14:paraId="7B73C66B">
      <w:pPr>
        <w:spacing w:beforeLines="0" w:afterLines="0"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rPr>
        <w:t>无河道采砂许可证采砂，且有下列情形之一的，由县级以上人民政府水行政主管部门责令停止违法行为，没收违法开采的砂石和违法所得，并处五十万元以上一百万元以下罚款，可以没收非法采砂作业工具；危害防洪安全、损坏工程设施、损害水生态环境、破坏矿产资源，构成犯罪的，依法追究刑事责任：</w:t>
      </w:r>
    </w:p>
    <w:p w14:paraId="135A89F4">
      <w:pPr>
        <w:spacing w:beforeLines="0" w:afterLines="0"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rPr>
        <w:t>（一）在可采区非法采砂两次以上的；</w:t>
      </w:r>
    </w:p>
    <w:p w14:paraId="5D693AF3">
      <w:pPr>
        <w:spacing w:beforeLines="0" w:afterLines="0"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rPr>
        <w:t>（二）在禁采区、临时禁采区采砂的；</w:t>
      </w:r>
    </w:p>
    <w:p w14:paraId="42E1A55F">
      <w:pPr>
        <w:spacing w:beforeLines="0" w:afterLines="0"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rPr>
        <w:t>（三）在禁采期、禁止采砂作业的时段采砂的；</w:t>
      </w:r>
    </w:p>
    <w:p w14:paraId="22891D0F">
      <w:pPr>
        <w:spacing w:beforeLines="0" w:afterLines="0"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rPr>
        <w:t>（四）无正当理由擅自离开停泊区并实施非法采砂的。</w:t>
      </w:r>
    </w:p>
    <w:p w14:paraId="1E8FE712">
      <w:pPr>
        <w:spacing w:beforeLines="0" w:afterLines="0"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rPr>
        <w:t>第四十二条  违反本条例第二十五条规定，不按照河道采砂许可证规定采砂或者在禁采期、禁止采砂作业的时段采砂的，由县级以上人民政府水行政主管部门责令停止违法行为，扣押非法采砂作业工具，没收违法开采的砂石和违法所得，并处五万元以上二十万元以下罚款；情节严重的，并处二十万元以上五十万元以下罚款，并吊销河道采砂许可证；构成犯罪的，依法追究刑事责任。</w:t>
      </w:r>
    </w:p>
    <w:p w14:paraId="59AC1A89">
      <w:pPr>
        <w:spacing w:line="240" w:lineRule="auto"/>
        <w:ind w:firstLine="632" w:firstLineChars="200"/>
        <w:rPr>
          <w:rFonts w:hint="eastAsia" w:ascii="宋体" w:hAnsi="宋体" w:cs="仿宋"/>
        </w:rPr>
      </w:pPr>
      <w:r>
        <w:rPr>
          <w:rFonts w:hint="eastAsia" w:ascii="宋体" w:hAnsi="宋体" w:eastAsia="黑体" w:cs="仿宋"/>
        </w:rPr>
        <w:t>第三十三条</w:t>
      </w:r>
      <w:r>
        <w:rPr>
          <w:rFonts w:hint="eastAsia" w:ascii="宋体" w:hAnsi="宋体" w:cs="仿宋"/>
          <w:bCs/>
        </w:rPr>
        <w:t xml:space="preserve">  </w:t>
      </w:r>
      <w:r>
        <w:rPr>
          <w:rFonts w:hint="eastAsia" w:ascii="宋体" w:hAnsi="宋体" w:cs="仿宋"/>
        </w:rPr>
        <w:t>违反本条例第二十一条第一款规定，向</w:t>
      </w:r>
      <w:r>
        <w:rPr>
          <w:rFonts w:hint="eastAsia" w:ascii="宋体" w:hAnsi="宋体" w:cs="仿宋"/>
          <w:i/>
          <w:iCs/>
          <w:u w:val="single"/>
        </w:rPr>
        <w:t>城市区域内</w:t>
      </w:r>
      <w:r>
        <w:rPr>
          <w:rFonts w:hint="eastAsia" w:ascii="宋体" w:hAnsi="宋体" w:cs="仿宋"/>
        </w:rPr>
        <w:t>江河、水库、水塘、湖泊、渠道排放、倾倒生活垃圾、建筑垃圾或者其他废弃物的，由</w:t>
      </w:r>
      <w:r>
        <w:rPr>
          <w:rFonts w:hint="eastAsia" w:ascii="宋体" w:hAnsi="宋体" w:cs="仿宋"/>
          <w:i/>
          <w:iCs/>
          <w:u w:val="single"/>
        </w:rPr>
        <w:t>城市管理</w:t>
      </w:r>
      <w:r>
        <w:rPr>
          <w:rFonts w:hint="eastAsia" w:ascii="宋体" w:hAnsi="宋体" w:eastAsia="黑体" w:cs="仿宋"/>
          <w:i w:val="0"/>
          <w:iCs w:val="0"/>
          <w:u w:val="none"/>
          <w:lang w:eastAsia="zh-CN"/>
        </w:rPr>
        <w:t>生态环境</w:t>
      </w:r>
      <w:r>
        <w:rPr>
          <w:rFonts w:hint="eastAsia" w:ascii="宋体" w:hAnsi="宋体" w:cs="仿宋"/>
        </w:rPr>
        <w:t>主管部门责令停止违法行为，</w:t>
      </w:r>
      <w:r>
        <w:rPr>
          <w:rFonts w:hint="eastAsia" w:ascii="宋体" w:hAnsi="宋体" w:cs="仿宋"/>
          <w:i/>
          <w:iCs/>
          <w:u w:val="single"/>
        </w:rPr>
        <w:t>限期清理，处二万元以上二十万元以下罚款；向城市区域外的江河、水库、水塘、湖泊、渠道倾倒生活垃圾、建筑垃圾或者其他废弃物的，由水行政主管部门责令停止违法行为，限期清理，处二万元以上二十万元以下罚款。</w:t>
      </w:r>
      <w:r>
        <w:rPr>
          <w:rFonts w:hint="eastAsia" w:ascii="宋体" w:hAnsi="宋体" w:eastAsia="黑体" w:cs="仿宋"/>
          <w:u w:val="none"/>
        </w:rPr>
        <w:t>采取治理措施消除污染，处十万元以上一百万元以下的罚款，可以责令采取限制生产、停产整治等措施；拒不采取治理措施的，可以指定有治理能力的单位代为治理，所需费用由违法者承担；情节严重的，报经有批准权的人民政府批准，责令停业、关闭。个人擅自倾倒、堆放、丢弃、抛撒、遗撒、焚烧个人产生的生活垃圾、建筑垃圾的，由环境卫生主管部门责令改正，处一百元以上一千元以下的罚款</w:t>
      </w:r>
      <w:r>
        <w:rPr>
          <w:rFonts w:hint="eastAsia" w:ascii="宋体" w:hAnsi="宋体" w:cs="仿宋"/>
          <w:lang w:eastAsia="zh-CN"/>
        </w:rPr>
        <w:t>。</w:t>
      </w:r>
    </w:p>
    <w:p w14:paraId="478A7379">
      <w:pPr>
        <w:spacing w:beforeLines="0" w:afterLines="0" w:line="590" w:lineRule="exact"/>
        <w:ind w:firstLine="645"/>
        <w:rPr>
          <w:rFonts w:hint="eastAsia" w:ascii="宋体" w:hAnsi="宋体" w:cs="仿宋"/>
        </w:rPr>
      </w:pPr>
      <w:r>
        <w:rPr>
          <w:rFonts w:hint="eastAsia" w:ascii="宋体" w:hAnsi="宋体" w:cs="仿宋"/>
        </w:rPr>
        <w:t>违反本条例第二十一条第二款规定，擅自填堵或者覆盖河道、渠道的，或者经批准填堵河道、渠道但不按照批复要求采取等效替代或补救措施的，由水行政主管部门责令停止违法行为，限期改正，处一万元以上五万元以下罚款。</w:t>
      </w:r>
    </w:p>
    <w:p w14:paraId="4E0D0A15">
      <w:pPr>
        <w:spacing w:beforeLines="-2147483648" w:afterLines="-2147483648"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【条文说明】根据《中华人民共和国生态环境法典》第一千一百三十六条和一千一百四十七条相应修改。</w:t>
      </w:r>
    </w:p>
    <w:p w14:paraId="1EC5E32F">
      <w:pPr>
        <w:spacing w:beforeLines="-2147483648" w:afterLines="-2147483648" w:line="590" w:lineRule="exact"/>
        <w:ind w:firstLine="632" w:firstLineChars="200"/>
        <w:rPr>
          <w:rFonts w:hint="eastAsia" w:ascii="楷体_GB2312" w:hAnsi="楷体_GB2312" w:eastAsia="楷体_GB2312" w:cs="楷体_GB2312"/>
          <w:color w:val="000000"/>
          <w:sz w:val="32"/>
          <w:szCs w:val="32"/>
          <w:lang w:val="en-US" w:eastAsia="zh-CN"/>
        </w:rPr>
      </w:pPr>
      <w:r>
        <w:rPr>
          <w:rFonts w:hint="eastAsia" w:ascii="楷体_GB2312" w:hAnsi="楷体_GB2312" w:eastAsia="楷体_GB2312" w:cs="楷体_GB2312"/>
          <w:color w:val="000000"/>
          <w:sz w:val="32"/>
          <w:szCs w:val="32"/>
          <w:lang w:eastAsia="zh-CN"/>
        </w:rPr>
        <w:t>【上位法依据】</w:t>
      </w:r>
      <w:r>
        <w:rPr>
          <w:rFonts w:hint="eastAsia" w:ascii="楷体_GB2312" w:hAnsi="楷体_GB2312" w:eastAsia="楷体_GB2312" w:cs="楷体_GB2312"/>
          <w:color w:val="000000"/>
          <w:lang w:val="en-US" w:eastAsia="zh-CN"/>
        </w:rPr>
        <w:t>《中华人民共和国生态环境法典</w:t>
      </w:r>
      <w:r>
        <w:rPr>
          <w:rFonts w:hint="eastAsia" w:ascii="楷体_GB2312" w:hAnsi="楷体_GB2312" w:eastAsia="楷体_GB2312" w:cs="楷体_GB2312"/>
          <w:color w:val="000000"/>
          <w:sz w:val="32"/>
          <w:szCs w:val="32"/>
          <w:lang w:val="en-US" w:eastAsia="zh-CN"/>
        </w:rPr>
        <w:t>》</w:t>
      </w:r>
      <w:r>
        <w:rPr>
          <w:rFonts w:hint="eastAsia" w:ascii="楷体_GB2312" w:hAnsi="楷体_GB2312" w:eastAsia="楷体_GB2312" w:cs="楷体_GB2312"/>
          <w:color w:val="000000"/>
          <w:sz w:val="32"/>
          <w:szCs w:val="32"/>
        </w:rPr>
        <w:t>第一千一百三十六条</w:t>
      </w:r>
      <w:r>
        <w:rPr>
          <w:rFonts w:hint="eastAsia" w:ascii="楷体_GB2312" w:hAnsi="楷体_GB2312" w:eastAsia="楷体_GB2312" w:cs="楷体_GB2312"/>
          <w:color w:val="000000"/>
          <w:sz w:val="32"/>
          <w:szCs w:val="32"/>
          <w:lang w:val="en-US" w:eastAsia="zh-CN"/>
        </w:rPr>
        <w:t xml:space="preserve"> </w:t>
      </w:r>
      <w:r>
        <w:rPr>
          <w:rFonts w:hint="eastAsia" w:ascii="楷体_GB2312" w:hAnsi="楷体_GB2312" w:eastAsia="楷体_GB2312" w:cs="楷体_GB2312"/>
          <w:color w:val="000000"/>
          <w:sz w:val="32"/>
          <w:szCs w:val="32"/>
        </w:rPr>
        <w:t>违反本法规定，有下列情形之一的，由生态环境主管部门责令停止违法行为，采取治理措施消除污染，处以罚款，可以责令采取限制生产、停产整治等措施；拒不采取治理措施的，可以指定有治理能力的单位代为治理，所需费用由违法者承担；情节严重的，报经有批准权的人民政府批准，责令停业、关闭</w:t>
      </w:r>
      <w:r>
        <w:rPr>
          <w:rFonts w:hint="eastAsia" w:ascii="楷体_GB2312" w:hAnsi="楷体_GB2312" w:eastAsia="楷体_GB2312" w:cs="楷体_GB2312"/>
          <w:color w:val="000000"/>
          <w:sz w:val="32"/>
          <w:szCs w:val="32"/>
          <w:lang w:eastAsia="zh-CN"/>
        </w:rPr>
        <w:t>：</w:t>
      </w:r>
      <w:r>
        <w:rPr>
          <w:rFonts w:hint="eastAsia" w:ascii="楷体_GB2312" w:hAnsi="楷体_GB2312" w:eastAsia="楷体_GB2312" w:cs="楷体_GB2312"/>
          <w:color w:val="000000"/>
          <w:sz w:val="32"/>
          <w:szCs w:val="32"/>
          <w:lang w:val="en-US" w:eastAsia="zh-CN"/>
        </w:rPr>
        <w:t xml:space="preserve"> </w:t>
      </w:r>
    </w:p>
    <w:p w14:paraId="5533D938">
      <w:pPr>
        <w:spacing w:beforeLines="-2147483648" w:afterLines="-2147483648" w:line="590" w:lineRule="exact"/>
        <w:ind w:firstLine="632"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val="en-US" w:eastAsia="zh-CN"/>
        </w:rPr>
        <w:t xml:space="preserve">…… </w:t>
      </w:r>
    </w:p>
    <w:p w14:paraId="65037902">
      <w:pPr>
        <w:spacing w:beforeLines="-2147483648" w:afterLines="-2147483648" w:line="590" w:lineRule="exact"/>
        <w:ind w:firstLine="632"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（五）向水体排放、倾倒工业废渣、城镇垃圾或者其他废弃物，或者向江河湖泊、运河、渠道、水库及其最高水位线以下的滩地、岸坡以及法律法规规定的其他地点倾倒、堆放、贮存固体废物或者其他污染物。</w:t>
      </w:r>
    </w:p>
    <w:p w14:paraId="406B544E">
      <w:pPr>
        <w:spacing w:beforeLines="-2147483648" w:afterLines="-2147483648" w:line="590" w:lineRule="exact"/>
        <w:ind w:firstLine="632" w:firstLineChars="200"/>
        <w:rPr>
          <w:rFonts w:hint="eastAsia" w:ascii="楷体_GB2312" w:hAnsi="楷体_GB2312" w:eastAsia="楷体_GB2312" w:cs="楷体_GB2312"/>
          <w:color w:val="000000"/>
          <w:sz w:val="32"/>
          <w:szCs w:val="32"/>
          <w:lang w:eastAsia="zh-CN"/>
        </w:rPr>
      </w:pPr>
      <w:r>
        <w:rPr>
          <w:rFonts w:hint="eastAsia" w:ascii="楷体_GB2312" w:hAnsi="楷体_GB2312" w:eastAsia="楷体_GB2312" w:cs="楷体_GB2312"/>
          <w:color w:val="000000"/>
          <w:sz w:val="32"/>
          <w:szCs w:val="32"/>
        </w:rPr>
        <w:t>有前款第五项情形之一的，处十万元以上一百万元以下的罚款</w:t>
      </w:r>
      <w:r>
        <w:rPr>
          <w:rFonts w:hint="eastAsia" w:ascii="楷体_GB2312" w:hAnsi="楷体_GB2312" w:eastAsia="楷体_GB2312" w:cs="楷体_GB2312"/>
          <w:color w:val="000000"/>
          <w:sz w:val="32"/>
          <w:szCs w:val="32"/>
          <w:lang w:eastAsia="zh-CN"/>
        </w:rPr>
        <w:t>。”</w:t>
      </w:r>
    </w:p>
    <w:p w14:paraId="27F9BE03">
      <w:pPr>
        <w:spacing w:beforeLines="-2147483648" w:afterLines="-2147483648" w:line="590" w:lineRule="exact"/>
        <w:ind w:firstLine="632" w:firstLineChars="200"/>
        <w:rPr>
          <w:rFonts w:hint="eastAsia" w:ascii="宋体" w:hAnsi="宋体" w:cs="仿宋"/>
        </w:rPr>
      </w:pPr>
      <w:r>
        <w:rPr>
          <w:rFonts w:hint="eastAsia" w:ascii="楷体_GB2312" w:hAnsi="楷体_GB2312" w:eastAsia="楷体_GB2312" w:cs="楷体_GB2312"/>
          <w:color w:val="000000"/>
          <w:sz w:val="32"/>
          <w:szCs w:val="32"/>
        </w:rPr>
        <w:t>第一千一百六十九条</w:t>
      </w:r>
      <w:r>
        <w:rPr>
          <w:rFonts w:hint="eastAsia" w:ascii="楷体_GB2312" w:hAnsi="楷体_GB2312" w:eastAsia="楷体_GB2312" w:cs="楷体_GB2312"/>
          <w:color w:val="000000"/>
          <w:sz w:val="32"/>
          <w:szCs w:val="32"/>
          <w:lang w:eastAsia="zh-CN"/>
        </w:rPr>
        <w:t>第三款</w:t>
      </w:r>
      <w:r>
        <w:rPr>
          <w:rFonts w:hint="eastAsia" w:ascii="楷体_GB2312" w:hAnsi="楷体_GB2312" w:eastAsia="楷体_GB2312" w:cs="楷体_GB2312"/>
          <w:color w:val="000000"/>
          <w:sz w:val="32"/>
          <w:szCs w:val="32"/>
          <w:lang w:val="en-US" w:eastAsia="zh-CN"/>
        </w:rPr>
        <w:t xml:space="preserve"> </w:t>
      </w:r>
      <w:r>
        <w:rPr>
          <w:rFonts w:hint="eastAsia" w:ascii="楷体_GB2312" w:hAnsi="楷体_GB2312" w:eastAsia="楷体_GB2312" w:cs="楷体_GB2312"/>
          <w:color w:val="000000"/>
          <w:sz w:val="32"/>
          <w:szCs w:val="32"/>
        </w:rPr>
        <w:t>个人擅自倾倒、堆放、丢弃、抛撒、遗撒、焚烧个人产生的生活垃圾、建筑垃圾的，由环境卫生主管部门责令改正，处一百元以上一千元以下的罚款</w:t>
      </w:r>
      <w:r>
        <w:rPr>
          <w:rFonts w:hint="eastAsia" w:ascii="楷体_GB2312" w:hAnsi="楷体_GB2312" w:eastAsia="楷体_GB2312" w:cs="楷体_GB2312"/>
          <w:color w:val="000000"/>
          <w:sz w:val="32"/>
          <w:szCs w:val="32"/>
          <w:lang w:eastAsia="zh-CN"/>
        </w:rPr>
        <w:t>。</w:t>
      </w:r>
    </w:p>
    <w:p w14:paraId="41CF79E2">
      <w:pPr>
        <w:spacing w:beforeLines="0" w:afterLines="0" w:line="590" w:lineRule="exact"/>
        <w:ind w:firstLine="629" w:firstLineChars="199"/>
        <w:rPr>
          <w:rFonts w:hint="eastAsia" w:ascii="宋体" w:hAnsi="宋体" w:eastAsia="黑体" w:cs="仿宋"/>
        </w:rPr>
      </w:pPr>
      <w:r>
        <w:rPr>
          <w:rFonts w:hint="eastAsia" w:ascii="宋体" w:hAnsi="宋体" w:eastAsia="黑体" w:cs="仿宋"/>
        </w:rPr>
        <w:t>第三十四条</w:t>
      </w:r>
      <w:r>
        <w:rPr>
          <w:rFonts w:hint="eastAsia" w:ascii="宋体" w:hAnsi="宋体" w:cs="仿宋"/>
          <w:bCs/>
        </w:rPr>
        <w:t xml:space="preserve">  </w:t>
      </w:r>
      <w:r>
        <w:rPr>
          <w:rFonts w:hint="eastAsia" w:ascii="宋体" w:hAnsi="宋体" w:cs="仿宋"/>
        </w:rPr>
        <w:t>违反本条例第二十二条第二款规定，企业事业单位和其他生产经营者未依法取得排污许可证</w:t>
      </w:r>
      <w:r>
        <w:rPr>
          <w:rFonts w:hint="eastAsia" w:ascii="宋体" w:hAnsi="宋体" w:cs="仿宋"/>
          <w:i/>
          <w:iCs/>
          <w:u w:val="single"/>
        </w:rPr>
        <w:t>或者超过水污染物排放标准或者超过重点水污染物排放总量控制指标排放污染物</w:t>
      </w:r>
      <w:r>
        <w:rPr>
          <w:rFonts w:hint="eastAsia" w:ascii="宋体" w:hAnsi="宋体" w:cs="仿宋"/>
        </w:rPr>
        <w:t>的，由生态环境主管部门责令改正</w:t>
      </w:r>
      <w:r>
        <w:rPr>
          <w:rFonts w:hint="eastAsia" w:ascii="宋体" w:hAnsi="宋体" w:cs="仿宋"/>
          <w:i/>
          <w:iCs/>
          <w:u w:val="single"/>
        </w:rPr>
        <w:t>或者</w:t>
      </w:r>
      <w:r>
        <w:rPr>
          <w:rFonts w:hint="eastAsia" w:ascii="宋体" w:hAnsi="宋体" w:eastAsia="黑体" w:cs="仿宋"/>
          <w:sz w:val="32"/>
          <w:szCs w:val="32"/>
        </w:rPr>
        <w:t>，处二十万元以上一百万元以下的罚款，并可以</w:t>
      </w:r>
      <w:r>
        <w:rPr>
          <w:rFonts w:hint="eastAsia" w:ascii="宋体" w:hAnsi="宋体" w:cs="仿宋"/>
        </w:rPr>
        <w:t>责令限制生产、停产整治</w:t>
      </w:r>
      <w:r>
        <w:rPr>
          <w:rFonts w:hint="eastAsia" w:ascii="宋体" w:hAnsi="宋体" w:cs="仿宋"/>
          <w:i/>
          <w:iCs/>
          <w:u w:val="single"/>
        </w:rPr>
        <w:t>，并处十万元以上一百万元以下罚款</w:t>
      </w:r>
      <w:r>
        <w:rPr>
          <w:rFonts w:hint="eastAsia" w:ascii="宋体" w:hAnsi="宋体" w:cs="仿宋"/>
        </w:rPr>
        <w:t>；情节严重的，报经有批准权的人民政府批准，责令停业、关闭。</w:t>
      </w:r>
      <w:r>
        <w:rPr>
          <w:rFonts w:hint="eastAsia" w:ascii="宋体" w:hAnsi="宋体" w:eastAsia="黑体" w:cs="仿宋"/>
        </w:rPr>
        <w:t>超过水污染物排放标准或者超过重点水污染物排放总量控制指标排放污染物的，由生态环境主管部门责令改正，处十万元以上一百万元以下的罚款，并可以责令限制生产、停产整治；情节严重的，吊销排污许可证，报经有批准权的人民政府批准，责令停业、关闭。</w:t>
      </w:r>
    </w:p>
    <w:p w14:paraId="07728A1A">
      <w:pPr>
        <w:spacing w:beforeLines="0" w:afterLines="0" w:line="590" w:lineRule="exact"/>
        <w:ind w:firstLine="645"/>
        <w:rPr>
          <w:rFonts w:hint="eastAsia" w:ascii="宋体" w:hAnsi="宋体" w:eastAsia="黑体" w:cs="仿宋"/>
        </w:rPr>
      </w:pPr>
      <w:r>
        <w:rPr>
          <w:rFonts w:hint="eastAsia" w:ascii="宋体" w:hAnsi="宋体" w:cs="仿宋"/>
        </w:rPr>
        <w:t>违反本条例第二十二条第三款规定，排水户未取得污水排入排水管网许可证向城镇排水设施排放污水的，由城镇排水主管部门责令停止违法行为，限期采取治理措施，补办污水排入排水管网许可证，可以处五十万元以下罚款。排水户不按照污水排入排水管网许可证的要求排放污水的，由城镇排水主管部门责令停止违法行为，限期改正，可以处五万元以下罚款；造成严重后果的，吊销污水排入排水管网许可证，并处五万元以上五十万元以下罚款，可以向社会予以通报。造成损失的，依法承担赔偿责任；构成犯罪的，依法追究刑事责任。</w:t>
      </w:r>
    </w:p>
    <w:p w14:paraId="47DE8715">
      <w:pPr>
        <w:spacing w:beforeLines="-2147483648" w:afterLines="-2147483648" w:line="590" w:lineRule="exact"/>
        <w:ind w:firstLine="632" w:firstLineChars="200"/>
        <w:rPr>
          <w:rFonts w:hint="eastAsia" w:ascii="楷体_GB2312" w:hAnsi="楷体_GB2312" w:eastAsia="楷体_GB2312" w:cs="楷体_GB2312"/>
          <w:color w:val="000000"/>
        </w:rPr>
      </w:pPr>
      <w:r>
        <w:rPr>
          <w:rFonts w:hint="eastAsia" w:ascii="楷体_GB2312" w:hAnsi="楷体_GB2312" w:eastAsia="楷体_GB2312" w:cs="楷体_GB2312"/>
          <w:color w:val="000000"/>
          <w:sz w:val="32"/>
          <w:szCs w:val="32"/>
          <w:lang w:eastAsia="zh-CN"/>
        </w:rPr>
        <w:t>【条文说明】根据《中华人民共和国生态环境法典》第一千一百零二条和一千一百零三条相应修改。</w:t>
      </w:r>
    </w:p>
    <w:p w14:paraId="45E1EBF0">
      <w:pPr>
        <w:ind w:firstLine="632"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lang w:eastAsia="zh-CN"/>
        </w:rPr>
        <w:t>【上位法依据】</w:t>
      </w:r>
      <w:r>
        <w:rPr>
          <w:rFonts w:hint="eastAsia" w:ascii="楷体_GB2312" w:hAnsi="楷体_GB2312" w:eastAsia="楷体_GB2312" w:cs="楷体_GB2312"/>
          <w:color w:val="000000"/>
          <w:lang w:val="en-US" w:eastAsia="zh-CN"/>
        </w:rPr>
        <w:t>《中华人民共和国生态环境法典</w:t>
      </w:r>
      <w:r>
        <w:rPr>
          <w:rFonts w:hint="eastAsia" w:ascii="楷体_GB2312" w:hAnsi="楷体_GB2312" w:eastAsia="楷体_GB2312" w:cs="楷体_GB2312"/>
          <w:color w:val="000000"/>
          <w:sz w:val="32"/>
          <w:szCs w:val="32"/>
          <w:lang w:val="en-US" w:eastAsia="zh-CN"/>
        </w:rPr>
        <w:t>》</w:t>
      </w:r>
      <w:r>
        <w:rPr>
          <w:rFonts w:hint="eastAsia" w:ascii="楷体_GB2312" w:hAnsi="楷体_GB2312" w:eastAsia="楷体_GB2312" w:cs="楷体_GB2312"/>
          <w:color w:val="000000"/>
          <w:sz w:val="32"/>
          <w:szCs w:val="32"/>
        </w:rPr>
        <w:t>第一千一百</w:t>
      </w:r>
      <w:r>
        <w:rPr>
          <w:rFonts w:hint="eastAsia" w:ascii="楷体_GB2312" w:hAnsi="楷体_GB2312" w:eastAsia="楷体_GB2312" w:cs="楷体_GB2312"/>
          <w:color w:val="000000"/>
          <w:sz w:val="32"/>
          <w:szCs w:val="32"/>
          <w:lang w:eastAsia="zh-CN"/>
        </w:rPr>
        <w:t>零二</w:t>
      </w:r>
      <w:r>
        <w:rPr>
          <w:rFonts w:hint="eastAsia" w:ascii="楷体_GB2312" w:hAnsi="楷体_GB2312" w:eastAsia="楷体_GB2312" w:cs="楷体_GB2312"/>
          <w:color w:val="000000"/>
          <w:sz w:val="32"/>
          <w:szCs w:val="32"/>
        </w:rPr>
        <w:t>条</w:t>
      </w:r>
      <w:r>
        <w:rPr>
          <w:rFonts w:hint="eastAsia" w:ascii="楷体_GB2312" w:hAnsi="楷体_GB2312" w:eastAsia="楷体_GB2312" w:cs="楷体_GB2312"/>
          <w:color w:val="000000"/>
          <w:sz w:val="32"/>
          <w:szCs w:val="32"/>
          <w:lang w:val="en-US" w:eastAsia="zh-CN"/>
        </w:rPr>
        <w:t xml:space="preserve"> </w:t>
      </w:r>
      <w:r>
        <w:rPr>
          <w:rFonts w:hint="eastAsia" w:ascii="楷体_GB2312" w:hAnsi="楷体_GB2312" w:eastAsia="楷体_GB2312" w:cs="楷体_GB2312"/>
          <w:color w:val="000000"/>
          <w:sz w:val="32"/>
          <w:szCs w:val="32"/>
        </w:rPr>
        <w:t>违反本法规定，未依法取得排污许可证排放污染物的，由生态环境主管部门责令改正，处二十万元以上一百万元以下的罚款，并可以责令限制生产、停产整治；情节严重的，报经有批准权的人民政府批准，责令停业、关闭。其中，污染物为工业噪声的，罚款数额为二万元以上二十万元以下。拒不停止排放污染物的，由生态环境主管部门将案件移送公安机关，由公安机关对其直接负责的主管人员和其他直接责任人员，处十日以上十五日以下拘留；情节较轻的，处五日以上十日以下拘留。</w:t>
      </w:r>
    </w:p>
    <w:p w14:paraId="67F4FCAF">
      <w:pPr>
        <w:ind w:firstLine="632" w:firstLineChars="200"/>
        <w:rPr>
          <w:rFonts w:hint="eastAsia"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第一千一百零三条</w:t>
      </w:r>
      <w:r>
        <w:rPr>
          <w:rFonts w:hint="eastAsia" w:ascii="楷体_GB2312" w:hAnsi="楷体_GB2312" w:eastAsia="楷体_GB2312" w:cs="楷体_GB2312"/>
          <w:color w:val="000000"/>
          <w:sz w:val="32"/>
          <w:szCs w:val="32"/>
          <w:lang w:val="en-US" w:eastAsia="zh-CN"/>
        </w:rPr>
        <w:t xml:space="preserve"> </w:t>
      </w:r>
      <w:r>
        <w:rPr>
          <w:rFonts w:hint="eastAsia" w:ascii="楷体_GB2312" w:hAnsi="楷体_GB2312" w:eastAsia="楷体_GB2312" w:cs="楷体_GB2312"/>
          <w:color w:val="000000"/>
          <w:sz w:val="32"/>
          <w:szCs w:val="32"/>
        </w:rPr>
        <w:t>违反本法规定，未按照排污许可证载明的污染物排放种类，或者超过载明的许可排放浓度、许可排放量、许可排放限值排放污染物的，由生态环境主管部门责令改正，处十万元以上一百万元以下的罚款，并可以责令限制生产、停产整治；情节严重的，吊销排污许可证，报经有批准权的人民政府批准，责令停业、关闭。其中，污染物为工业噪声的，罚款数额为二万元以上二十万元以下。</w:t>
      </w:r>
    </w:p>
    <w:p w14:paraId="793FB10D">
      <w:pPr>
        <w:spacing w:beforeLines="0" w:afterLines="0" w:line="590" w:lineRule="exact"/>
        <w:ind w:firstLine="632" w:firstLineChars="200"/>
        <w:rPr>
          <w:rFonts w:hint="eastAsia" w:ascii="宋体" w:hAnsi="宋体" w:cs="仿宋"/>
        </w:rPr>
      </w:pPr>
      <w:r>
        <w:rPr>
          <w:rFonts w:hint="eastAsia" w:ascii="宋体" w:hAnsi="宋体" w:eastAsia="黑体" w:cs="仿宋"/>
        </w:rPr>
        <w:t>第三十五条</w:t>
      </w:r>
      <w:r>
        <w:rPr>
          <w:rFonts w:hint="eastAsia" w:ascii="宋体" w:hAnsi="宋体" w:cs="仿宋"/>
          <w:bCs/>
        </w:rPr>
        <w:t xml:space="preserve">  </w:t>
      </w:r>
      <w:r>
        <w:rPr>
          <w:rFonts w:hint="eastAsia" w:ascii="宋体" w:hAnsi="宋体" w:cs="仿宋"/>
        </w:rPr>
        <w:t>违反本条例第二十三条规定，城镇排水与污水处理设施覆盖范围内的排水单位和个人，未按照规定将污水排入城镇排水设施，或者在雨水、污水分流地区将污水排入雨水管网的，由城镇排水主管部门责令改正，给予警告；逾期不改正或者造成严重后果的，对单位处十万元以上二十万元以下罚款，对个人处二万元以上十万元以下罚款；造成损失的，依法承担赔偿责任。</w:t>
      </w:r>
    </w:p>
    <w:p w14:paraId="32D9E726">
      <w:pPr>
        <w:spacing w:beforeLines="0" w:afterLines="0" w:line="590" w:lineRule="exact"/>
        <w:ind w:firstLine="645"/>
        <w:rPr>
          <w:rFonts w:hint="eastAsia" w:ascii="宋体" w:hAnsi="宋体" w:cs="仿宋"/>
        </w:rPr>
      </w:pPr>
      <w:r>
        <w:rPr>
          <w:rFonts w:hint="eastAsia" w:ascii="宋体" w:hAnsi="宋体" w:eastAsia="黑体" w:cs="仿宋"/>
        </w:rPr>
        <w:t>第三十六条</w:t>
      </w:r>
      <w:r>
        <w:rPr>
          <w:rFonts w:hint="eastAsia" w:ascii="宋体" w:hAnsi="宋体" w:cs="仿宋"/>
          <w:bCs/>
        </w:rPr>
        <w:t xml:space="preserve">  </w:t>
      </w:r>
      <w:r>
        <w:rPr>
          <w:rFonts w:hint="eastAsia" w:ascii="宋体" w:hAnsi="宋体" w:cs="仿宋"/>
        </w:rPr>
        <w:t>违反本条例第二十四条第一款规定，城镇污水集中处理设施维护运营单位擅自停运污水处理设施，未按照规定事先报告或者采取应急处理措施的，由城镇排水主管部门责令改正，给予警告；逾期不改正或者造成严重后果的，处二十万元以上五十万元以下罚款。未按照规定检测出水水质或者未达标排放的，责令改正，处一万元以上五万元以下罚款。造成损失的，依法承担赔偿责任。</w:t>
      </w:r>
    </w:p>
    <w:p w14:paraId="703D9D21">
      <w:pPr>
        <w:spacing w:beforeLines="0" w:afterLines="0" w:line="590" w:lineRule="exact"/>
        <w:ind w:firstLine="645"/>
        <w:rPr>
          <w:rFonts w:hint="eastAsia" w:ascii="宋体" w:hAnsi="宋体" w:cs="仿宋"/>
        </w:rPr>
      </w:pPr>
      <w:bookmarkStart w:id="2" w:name="_Hlk1420918"/>
      <w:r>
        <w:rPr>
          <w:rFonts w:hint="eastAsia" w:ascii="宋体" w:hAnsi="宋体" w:eastAsia="黑体" w:cs="仿宋"/>
        </w:rPr>
        <w:t>第三十七条</w:t>
      </w:r>
      <w:r>
        <w:rPr>
          <w:rFonts w:hint="eastAsia" w:ascii="宋体" w:hAnsi="宋体" w:cs="仿宋"/>
          <w:bCs/>
        </w:rPr>
        <w:t xml:space="preserve">  </w:t>
      </w:r>
      <w:r>
        <w:rPr>
          <w:rFonts w:hint="eastAsia" w:ascii="宋体" w:hAnsi="宋体" w:cs="仿宋"/>
        </w:rPr>
        <w:t>违反本条例第二十五条第二款规定，</w:t>
      </w:r>
      <w:r>
        <w:rPr>
          <w:rFonts w:hint="eastAsia" w:ascii="宋体" w:hAnsi="宋体" w:eastAsia="黑体" w:cs="仿宋"/>
          <w:lang w:eastAsia="zh-CN"/>
        </w:rPr>
        <w:t>水生态环境</w:t>
      </w:r>
      <w:r>
        <w:rPr>
          <w:rFonts w:hint="eastAsia" w:ascii="宋体" w:hAnsi="宋体" w:cs="仿宋"/>
        </w:rPr>
        <w:t>重点排污单位未按照规定安装水污染物排放自动监测设备或者未按照规定与生态环境主管部门的监控设备联网，并保证监测设备正常运行的，由市生态环境主管部门责令限期改正，处三万元以上二十万元以下的罚款；逾期不改正的，责令停产整治。</w:t>
      </w:r>
    </w:p>
    <w:bookmarkEnd w:id="2"/>
    <w:p w14:paraId="0D53D582">
      <w:pPr>
        <w:spacing w:beforeLines="0" w:afterLines="0" w:line="590" w:lineRule="exact"/>
        <w:ind w:firstLine="645"/>
        <w:rPr>
          <w:rFonts w:hint="eastAsia" w:ascii="宋体" w:hAnsi="宋体" w:cs="仿宋"/>
        </w:rPr>
      </w:pPr>
      <w:r>
        <w:rPr>
          <w:rFonts w:hint="eastAsia" w:ascii="宋体" w:hAnsi="宋体" w:eastAsia="黑体" w:cs="仿宋"/>
        </w:rPr>
        <w:t>第三十八条</w:t>
      </w:r>
      <w:r>
        <w:rPr>
          <w:rFonts w:hint="eastAsia" w:ascii="宋体" w:hAnsi="宋体" w:cs="仿宋"/>
          <w:bCs/>
        </w:rPr>
        <w:t xml:space="preserve">  </w:t>
      </w:r>
      <w:r>
        <w:rPr>
          <w:rFonts w:hint="eastAsia" w:ascii="宋体" w:hAnsi="宋体" w:cs="仿宋"/>
        </w:rPr>
        <w:t>本条例下列用语的含义：</w:t>
      </w:r>
    </w:p>
    <w:p w14:paraId="289F6A13">
      <w:pPr>
        <w:spacing w:beforeLines="0" w:afterLines="0" w:line="590" w:lineRule="exact"/>
        <w:ind w:firstLine="645"/>
        <w:rPr>
          <w:rFonts w:hint="eastAsia" w:ascii="宋体" w:hAnsi="宋体" w:cs="仿宋"/>
        </w:rPr>
      </w:pPr>
      <w:r>
        <w:rPr>
          <w:rFonts w:hint="eastAsia" w:ascii="宋体" w:hAnsi="宋体" w:cs="仿宋"/>
        </w:rPr>
        <w:t>（一）饮用水水源保护区，是指依法在饮用水水源取水口附近划定的水域和陆域，包括地表水源保护区和地下水源保护区。饮用水水源保护区分一级保护区、二级保护区，在饮用水水源保护区外围可以划定一定的区域作为准保护区。</w:t>
      </w:r>
    </w:p>
    <w:p w14:paraId="25669581">
      <w:pPr>
        <w:spacing w:beforeLines="0" w:afterLines="0" w:line="590" w:lineRule="exact"/>
        <w:ind w:firstLine="645"/>
        <w:rPr>
          <w:rFonts w:hint="eastAsia" w:ascii="宋体" w:hAnsi="宋体" w:cs="仿宋"/>
        </w:rPr>
      </w:pPr>
      <w:r>
        <w:rPr>
          <w:rFonts w:hint="eastAsia" w:ascii="宋体" w:hAnsi="宋体" w:cs="仿宋"/>
        </w:rPr>
        <w:t>（二）集水区域，是指对一河流或一湖泊供应水源的全部区域。</w:t>
      </w:r>
    </w:p>
    <w:p w14:paraId="1F456789">
      <w:pPr>
        <w:spacing w:beforeLines="0" w:afterLines="0" w:line="590" w:lineRule="exact"/>
        <w:ind w:firstLine="645"/>
        <w:rPr>
          <w:rFonts w:hint="eastAsia" w:ascii="宋体" w:hAnsi="宋体" w:cs="仿宋"/>
        </w:rPr>
      </w:pPr>
      <w:r>
        <w:rPr>
          <w:rFonts w:hint="eastAsia" w:ascii="宋体" w:hAnsi="宋体" w:cs="仿宋"/>
        </w:rPr>
        <w:t>（三）畜禽养殖场，是指生猪存栏一百头以上，肉禽存栏一千只以上，蛋禽存栏五百只以上，肉牛存栏十头以上，肉羊存栏五十只以上规模的养殖场。散养户，是指上述规模以下的养殖户。</w:t>
      </w:r>
    </w:p>
    <w:p w14:paraId="12903524">
      <w:pPr>
        <w:spacing w:beforeLines="0" w:afterLines="0" w:line="590" w:lineRule="exact"/>
        <w:ind w:firstLine="645"/>
        <w:rPr>
          <w:rFonts w:hint="eastAsia" w:ascii="宋体" w:hAnsi="宋体"/>
          <w:sz w:val="28"/>
        </w:rPr>
      </w:pPr>
      <w:r>
        <w:rPr>
          <w:rFonts w:hint="eastAsia" w:ascii="宋体" w:hAnsi="宋体" w:eastAsia="黑体" w:cs="仿宋"/>
        </w:rPr>
        <w:t>第三十九条</w:t>
      </w:r>
      <w:r>
        <w:rPr>
          <w:rFonts w:hint="eastAsia" w:ascii="宋体" w:hAnsi="宋体" w:cs="仿宋"/>
          <w:bCs/>
        </w:rPr>
        <w:t xml:space="preserve">  </w:t>
      </w:r>
      <w:r>
        <w:rPr>
          <w:rFonts w:hint="eastAsia" w:ascii="宋体" w:hAnsi="宋体" w:cs="仿宋"/>
        </w:rPr>
        <w:t>本条例自</w:t>
      </w:r>
      <w:r>
        <w:rPr>
          <w:rFonts w:ascii="宋体" w:hAnsi="宋体" w:cs="仿宋"/>
        </w:rPr>
        <w:t>2016年12月1日</w:t>
      </w:r>
      <w:r>
        <w:rPr>
          <w:rFonts w:hint="eastAsia" w:ascii="宋体" w:hAnsi="宋体" w:cs="仿宋"/>
        </w:rPr>
        <w:t>起施行。</w:t>
      </w:r>
    </w:p>
    <w:p w14:paraId="008000FB">
      <w:pPr>
        <w:adjustRightInd w:val="0"/>
        <w:snapToGrid w:val="0"/>
        <w:spacing w:beforeLines="0" w:afterLines="0" w:line="590" w:lineRule="exact"/>
        <w:jc w:val="center"/>
        <w:rPr>
          <w:rFonts w:hint="eastAsia" w:ascii="仿宋_GB2312" w:hAnsi="仿宋_GB2312" w:eastAsia="仿宋_GB2312" w:cs="仿宋_GB2312"/>
          <w:sz w:val="32"/>
          <w:szCs w:val="32"/>
        </w:rPr>
      </w:pPr>
    </w:p>
    <w:sectPr>
      <w:headerReference r:id="rId3" w:type="default"/>
      <w:footerReference r:id="rId5" w:type="default"/>
      <w:headerReference r:id="rId4" w:type="even"/>
      <w:footerReference r:id="rId6" w:type="even"/>
      <w:type w:val="continuous"/>
      <w:pgSz w:w="11907" w:h="16840"/>
      <w:pgMar w:top="2098" w:right="1474" w:bottom="1417" w:left="1474" w:header="0" w:footer="1304" w:gutter="0"/>
      <w:pgNumType w:fmt="decimal"/>
      <w:cols w:space="720" w:num="1"/>
      <w:docGrid w:type="linesAndChars" w:linePitch="590"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Tahoma">
    <w:altName w:val="noto sans thai"/>
    <w:panose1 w:val="020B0604030504040204"/>
    <w:charset w:val="00"/>
    <w:family w:val="auto"/>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FBF5B">
    <w:pPr>
      <w:pStyle w:val="4"/>
      <w:wordWrap w:val="0"/>
      <w:jc w:val="right"/>
      <w:rPr>
        <w:rFonts w:hint="eastAsia" w:eastAsia="仿宋_GB2312"/>
        <w:sz w:val="28"/>
        <w:szCs w:val="28"/>
        <w:lang w:eastAsia="zh-CN"/>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3A0E873D">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K+xF+7mAQAAxwMA&#10;AA4AAAAAAAAAAQAgAAAAHgEAAGRycy9lMm9Eb2MueG1sUEsFBgAAAAAGAAYAWQEAAHYFAAAAAA==&#10;">
              <v:fill on="f" focussize="0,0"/>
              <v:stroke on="f"/>
              <v:imagedata o:title=""/>
              <o:lock v:ext="edit" aspectratio="f"/>
              <v:textbox inset="0mm,0mm,0mm,0mm" style="mso-fit-shape-to-text:t;">
                <w:txbxContent>
                  <w:p w14:paraId="3A0E873D">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DD2D1">
    <w:pPr>
      <w:pStyle w:val="4"/>
      <w:jc w:val="both"/>
      <w:rPr>
        <w:rFonts w:hint="eastAsia" w:ascii="宋体" w:hAnsi="宋体" w:eastAsia="宋体" w:cs="宋体"/>
        <w:sz w:val="28"/>
        <w:szCs w:val="28"/>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4B6C8">
    <w:pPr>
      <w:pStyle w:val="5"/>
      <w:pBdr>
        <w:bottom w:val="none" w:color="auto" w:sz="0" w:space="1"/>
      </w:pBdr>
      <w:tabs>
        <w:tab w:val="left" w:pos="3270"/>
        <w:tab w:val="clear" w:pos="4153"/>
        <w:tab w:val="clear" w:pos="8306"/>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854E4">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EF8BA"/>
    <w:multiLevelType w:val="singleLevel"/>
    <w:tmpl w:val="AFFEF8BA"/>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evenAndOddHeaders w:val="1"/>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160605"/>
    <w:rsid w:val="05A6729A"/>
    <w:rsid w:val="0BCF7F6A"/>
    <w:rsid w:val="114B1C53"/>
    <w:rsid w:val="13C839ED"/>
    <w:rsid w:val="15EA6011"/>
    <w:rsid w:val="1CA800CE"/>
    <w:rsid w:val="24A87BE9"/>
    <w:rsid w:val="256968A6"/>
    <w:rsid w:val="25FB481A"/>
    <w:rsid w:val="27E90E20"/>
    <w:rsid w:val="2B89064B"/>
    <w:rsid w:val="2EFA4223"/>
    <w:rsid w:val="3FFD3763"/>
    <w:rsid w:val="44880A9C"/>
    <w:rsid w:val="45CB4B17"/>
    <w:rsid w:val="4A9E6B5E"/>
    <w:rsid w:val="4C123D11"/>
    <w:rsid w:val="4EB96EFF"/>
    <w:rsid w:val="51C975D7"/>
    <w:rsid w:val="52DB43CD"/>
    <w:rsid w:val="52EF6481"/>
    <w:rsid w:val="53767FD2"/>
    <w:rsid w:val="546F3CC6"/>
    <w:rsid w:val="57160605"/>
    <w:rsid w:val="57EC7199"/>
    <w:rsid w:val="5FCF2755"/>
    <w:rsid w:val="6805598A"/>
    <w:rsid w:val="6AB22022"/>
    <w:rsid w:val="6F7FC498"/>
    <w:rsid w:val="717B0EF6"/>
    <w:rsid w:val="74613F09"/>
    <w:rsid w:val="775065CD"/>
    <w:rsid w:val="78A07F94"/>
    <w:rsid w:val="7B1B56EE"/>
    <w:rsid w:val="7BD32C42"/>
    <w:rsid w:val="7C27600F"/>
    <w:rsid w:val="7C673576"/>
    <w:rsid w:val="7D16684B"/>
    <w:rsid w:val="7D900E5B"/>
    <w:rsid w:val="9FB8A4E7"/>
    <w:rsid w:val="BBBEB0D2"/>
    <w:rsid w:val="CFED227E"/>
    <w:rsid w:val="D2FB1140"/>
    <w:rsid w:val="DBDF3DC7"/>
    <w:rsid w:val="EF2C1CC6"/>
    <w:rsid w:val="EFFEA082"/>
    <w:rsid w:val="FA7B5EA4"/>
    <w:rsid w:val="FF2DA88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ahoma" w:eastAsia="仿宋_GB2312" w:cs="Times New Roman"/>
      <w:kern w:val="2"/>
      <w:sz w:val="32"/>
      <w:szCs w:val="3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rPr>
      <w:rFonts w:ascii="Calibri" w:hAnsi="Calibri" w:eastAsia="宋体" w:cs="Times New Roman"/>
    </w:rPr>
  </w:style>
  <w:style w:type="paragraph" w:styleId="3">
    <w:name w:val="Body Text"/>
    <w:basedOn w:val="1"/>
    <w:qFormat/>
    <w:uiPriority w:val="0"/>
    <w:rPr>
      <w:rFonts w:eastAsia="宋体"/>
      <w:sz w:val="44"/>
      <w:szCs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Normal (Web)"/>
    <w:basedOn w:val="1"/>
    <w:qFormat/>
    <w:uiPriority w:val="0"/>
    <w:pPr>
      <w:widowControl/>
      <w:spacing w:before="100" w:beforeLines="0" w:beforeAutospacing="1" w:after="100" w:afterLines="0" w:afterAutospacing="1"/>
      <w:jc w:val="left"/>
    </w:pPr>
    <w:rPr>
      <w:rFonts w:cs="宋体"/>
      <w:kern w:val="0"/>
      <w:sz w:val="24"/>
      <w:szCs w:val="24"/>
    </w:rPr>
  </w:style>
  <w:style w:type="paragraph" w:customStyle="1" w:styleId="9">
    <w:name w:val="第一层标题：三号黑体"/>
    <w:basedOn w:val="10"/>
    <w:qFormat/>
    <w:uiPriority w:val="0"/>
    <w:pPr>
      <w:widowControl w:val="0"/>
      <w:ind w:firstLine="200" w:firstLineChars="200"/>
    </w:pPr>
    <w:rPr>
      <w:rFonts w:ascii="黑体" w:eastAsia="黑体"/>
    </w:rPr>
  </w:style>
  <w:style w:type="paragraph" w:customStyle="1" w:styleId="10">
    <w:name w:val="正文：三号仿宋"/>
    <w:qFormat/>
    <w:uiPriority w:val="0"/>
    <w:pPr>
      <w:widowControl w:val="0"/>
      <w:ind w:firstLine="632" w:firstLineChars="200"/>
      <w:jc w:val="both"/>
    </w:pPr>
    <w:rPr>
      <w:rFonts w:ascii="仿宋_GB2312" w:hAnsi="仿宋_GB2312" w:eastAsia="仿宋_GB2312" w:cs="仿宋_GB2312"/>
      <w:kern w:val="2"/>
      <w:sz w:val="32"/>
      <w:szCs w:val="32"/>
      <w:lang w:val="en-US" w:eastAsia="zh-CN" w:bidi="ar-SA"/>
    </w:rPr>
  </w:style>
  <w:style w:type="paragraph" w:customStyle="1" w:styleId="11">
    <w:name w:val="第二层标题：三号楷体"/>
    <w:basedOn w:val="10"/>
    <w:qFormat/>
    <w:uiPriority w:val="0"/>
    <w:pPr>
      <w:widowControl w:val="0"/>
      <w:ind w:firstLine="200" w:firstLineChars="200"/>
    </w:pPr>
    <w:rPr>
      <w:rFonts w:ascii="楷体_GB2312" w:hAnsi="Times New Roman" w:eastAsia="楷体_GB2312" w:cs="Times New Roman"/>
      <w:sz w:val="32"/>
      <w:szCs w:val="32"/>
      <w:lang w:val="en-US" w:eastAsia="zh-CN" w:bidi="ar-SA"/>
    </w:rPr>
  </w:style>
  <w:style w:type="paragraph" w:customStyle="1" w:styleId="12">
    <w:name w:val="主送"/>
    <w:basedOn w:val="10"/>
    <w:next w:val="10"/>
    <w:qFormat/>
    <w:uiPriority w:val="0"/>
    <w:pPr>
      <w:ind w:firstLine="0" w:firstLineChars="0"/>
    </w:pPr>
  </w:style>
  <w:style w:type="paragraph" w:customStyle="1" w:styleId="13">
    <w:name w:val="章标题"/>
    <w:basedOn w:val="1"/>
    <w:qFormat/>
    <w:uiPriority w:val="0"/>
    <w:pPr>
      <w:jc w:val="center"/>
    </w:pPr>
    <w:rPr>
      <w:rFonts w:ascii="黑体" w:hAnsi="黑体" w:eastAsia="黑体" w:cs="宋体"/>
      <w:szCs w:val="32"/>
    </w:rPr>
  </w:style>
  <w:style w:type="paragraph" w:customStyle="1" w:styleId="14">
    <w:name w:val="正文：三号仿宋+宋体"/>
    <w:basedOn w:val="10"/>
    <w:qFormat/>
    <w:uiPriority w:val="0"/>
    <w:pPr>
      <w:ind w:firstLine="632"/>
    </w:pPr>
    <w:rPr>
      <w:rFonts w:ascii="宋体" w:hAnsi="宋体" w:cs="仿宋_GB2312"/>
      <w:szCs w:val="32"/>
    </w:rPr>
  </w:style>
  <w:style w:type="paragraph" w:customStyle="1" w:styleId="15">
    <w:name w:val="法规文本：正文-条例内容"/>
    <w:basedOn w:val="1"/>
    <w:qFormat/>
    <w:uiPriority w:val="0"/>
    <w:pPr>
      <w:ind w:firstLine="632" w:firstLineChars="200"/>
    </w:pPr>
    <w:rPr>
      <w:rFonts w:ascii="仿宋_GB2312"/>
      <w:szCs w:val="32"/>
    </w:rPr>
  </w:style>
  <w:style w:type="paragraph" w:customStyle="1" w:styleId="16">
    <w:name w:val="标题：二号小标宋"/>
    <w:qFormat/>
    <w:uiPriority w:val="0"/>
    <w:pPr>
      <w:spacing w:line="560" w:lineRule="exact"/>
      <w:jc w:val="center"/>
    </w:pPr>
    <w:rPr>
      <w:rFonts w:ascii="方正小标宋简体" w:hAnsi="Times New Roman" w:eastAsia="方正小标宋简体" w:cs="Times New Roman"/>
      <w:kern w:val="2"/>
      <w:sz w:val="44"/>
      <w:szCs w:val="44"/>
      <w:lang w:val="en-US" w:eastAsia="zh-CN" w:bidi="ar-SA"/>
    </w:rPr>
  </w:style>
  <w:style w:type="paragraph" w:customStyle="1" w:styleId="17">
    <w:name w:val="正文 New New New"/>
    <w:basedOn w:val="1"/>
    <w:qFormat/>
    <w:uiPriority w:val="0"/>
    <w:pPr>
      <w:widowControl w:val="0"/>
      <w:jc w:val="both"/>
    </w:pPr>
    <w:rPr>
      <w:rFonts w:eastAsia="仿宋_GB2312"/>
      <w:kern w:val="2"/>
      <w:sz w:val="32"/>
      <w:szCs w:val="32"/>
      <w:lang w:val="en-US" w:eastAsia="zh-CN" w:bidi="ar-SA"/>
    </w:rPr>
  </w:style>
  <w:style w:type="paragraph" w:customStyle="1" w:styleId="18">
    <w:name w:val="p0"/>
    <w:basedOn w:val="19"/>
    <w:qFormat/>
    <w:uiPriority w:val="0"/>
    <w:pPr>
      <w:widowControl/>
    </w:pPr>
    <w:rPr>
      <w:rFonts w:hint="eastAsia" w:ascii="宋体" w:hAnsi="宋体"/>
      <w:sz w:val="32"/>
    </w:rPr>
  </w:style>
  <w:style w:type="paragraph" w:customStyle="1" w:styleId="19">
    <w:name w:val="正文 New New New New New New New"/>
    <w:qFormat/>
    <w:uiPriority w:val="0"/>
    <w:pPr>
      <w:widowControl w:val="0"/>
      <w:jc w:val="both"/>
    </w:pPr>
    <w:rPr>
      <w:rFonts w:ascii="Times New Roman" w:hAnsi="Times New Roman" w:eastAsia="宋体" w:cs="Times New Roman"/>
      <w:kern w:val="2"/>
      <w:sz w:val="21"/>
      <w:szCs w:val="24"/>
      <w:lang w:val="en-US" w:eastAsia="zh-CN"/>
    </w:rPr>
  </w:style>
  <w:style w:type="paragraph" w:customStyle="1" w:styleId="20">
    <w:name w:val="正文 New New New New New New New New New New New New"/>
    <w:qFormat/>
    <w:uiPriority w:val="0"/>
    <w:pPr>
      <w:widowControl w:val="0"/>
      <w:jc w:val="both"/>
    </w:pPr>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省人大常委会办公厅</Company>
  <Pages>21</Pages>
  <Words>0</Words>
  <Characters>0</Characters>
  <Lines>0</Lines>
  <Paragraphs>0</Paragraphs>
  <TotalTime>4</TotalTime>
  <ScaleCrop>false</ScaleCrop>
  <LinksUpToDate>false</LinksUpToDate>
  <CharactersWithSpaces>0</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2019-05-21T10:35:00Z</dcterms:created>
  <dc:creator>谢浩然</dc:creator>
  <cp:lastModifiedBy>liangqunqun</cp:lastModifiedBy>
  <cp:lastPrinted>2026-06-06T07:07:00Z</cp:lastPrinted>
  <dcterms:modified xsi:type="dcterms:W3CDTF">2026-06-08T16:53:36Z</dcterms:modified>
  <dc:title>广东省人大常委会文件</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80B03C1A7DD5215E2EF3206A223B71F9_43</vt:lpwstr>
  </property>
</Properties>
</file>